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192F6" w14:textId="3B151B77" w:rsidR="00547489" w:rsidRDefault="00226230" w:rsidP="004E449B">
      <w:pPr>
        <w:pStyle w:val="Nzev"/>
        <w:tabs>
          <w:tab w:val="clear" w:pos="720"/>
          <w:tab w:val="left" w:pos="3969"/>
        </w:tabs>
        <w:ind w:left="0" w:right="21"/>
        <w:jc w:val="both"/>
        <w:rPr>
          <w:szCs w:val="22"/>
        </w:rPr>
      </w:pPr>
      <w:r>
        <w:rPr>
          <w:szCs w:val="22"/>
        </w:rPr>
        <w:tab/>
      </w:r>
      <w:r w:rsidR="00547489">
        <w:rPr>
          <w:szCs w:val="22"/>
        </w:rPr>
        <w:t>SMLOUV</w:t>
      </w:r>
      <w:r w:rsidR="006D020A">
        <w:rPr>
          <w:szCs w:val="22"/>
        </w:rPr>
        <w:t>A</w:t>
      </w:r>
      <w:r w:rsidR="00547489">
        <w:rPr>
          <w:szCs w:val="22"/>
        </w:rPr>
        <w:t xml:space="preserve"> O DÍLO</w:t>
      </w:r>
    </w:p>
    <w:p w14:paraId="450FAE79" w14:textId="2A82CB57" w:rsidR="00D54220" w:rsidRPr="00520E19" w:rsidRDefault="00D54220" w:rsidP="004E449B">
      <w:pPr>
        <w:pStyle w:val="Zkladntext"/>
        <w:tabs>
          <w:tab w:val="left" w:pos="3969"/>
        </w:tabs>
        <w:spacing w:after="0"/>
        <w:jc w:val="both"/>
      </w:pPr>
      <w:r w:rsidRPr="00520E19">
        <w:t>Číslo smlouvy objednatele:</w:t>
      </w:r>
      <w:r w:rsidR="00753518">
        <w:tab/>
      </w:r>
      <w:r w:rsidR="00C567F3">
        <w:t>DOD20250090</w:t>
      </w:r>
    </w:p>
    <w:p w14:paraId="05A54043" w14:textId="172A32F2" w:rsidR="00D54220" w:rsidRPr="00520E19" w:rsidRDefault="00D54220" w:rsidP="004E449B">
      <w:pPr>
        <w:pStyle w:val="Zkladntext"/>
        <w:tabs>
          <w:tab w:val="left" w:pos="3969"/>
        </w:tabs>
        <w:jc w:val="both"/>
      </w:pPr>
      <w:r w:rsidRPr="00520E19">
        <w:t>Číslo smlouvy zhotovitele:</w:t>
      </w:r>
      <w:r w:rsidR="001365BF">
        <w:tab/>
      </w:r>
      <w:r w:rsidR="00C567F3">
        <w:t>…..</w:t>
      </w:r>
      <w:r w:rsidR="00E75C60" w:rsidRPr="006F7395">
        <w:rPr>
          <w:i/>
          <w:color w:val="00B0F0"/>
          <w:szCs w:val="22"/>
        </w:rPr>
        <w:t xml:space="preserve">(POZN.: Doplní </w:t>
      </w:r>
      <w:r w:rsidR="00E75C60">
        <w:rPr>
          <w:i/>
          <w:color w:val="00B0F0"/>
          <w:szCs w:val="22"/>
        </w:rPr>
        <w:t>zhotovitel</w:t>
      </w:r>
      <w:r w:rsidR="00E75C60" w:rsidRPr="006F7395">
        <w:rPr>
          <w:i/>
          <w:color w:val="00B0F0"/>
          <w:szCs w:val="22"/>
        </w:rPr>
        <w:t>. Poté poznámku vymažte)</w:t>
      </w:r>
    </w:p>
    <w:p w14:paraId="2F9EF7D3" w14:textId="77777777" w:rsidR="00547489" w:rsidRPr="007D3A8A" w:rsidRDefault="00547489" w:rsidP="006A6C6E">
      <w:pPr>
        <w:pStyle w:val="Nadpis1"/>
        <w:numPr>
          <w:ilvl w:val="0"/>
          <w:numId w:val="15"/>
        </w:numPr>
        <w:jc w:val="both"/>
      </w:pPr>
      <w:r w:rsidRPr="007D3A8A">
        <w:t>Smluvní strany</w:t>
      </w:r>
    </w:p>
    <w:p w14:paraId="009616F3" w14:textId="77777777" w:rsidR="00547489" w:rsidRPr="002E6B55" w:rsidRDefault="00547489" w:rsidP="004E449B">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4E449B">
      <w:pPr>
        <w:tabs>
          <w:tab w:val="left" w:pos="3969"/>
        </w:tabs>
        <w:ind w:right="21"/>
        <w:jc w:val="both"/>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4E449B">
      <w:pPr>
        <w:tabs>
          <w:tab w:val="left" w:pos="3969"/>
        </w:tabs>
        <w:ind w:right="21"/>
        <w:jc w:val="both"/>
        <w:rPr>
          <w:szCs w:val="22"/>
        </w:rPr>
      </w:pPr>
      <w:r w:rsidRPr="002E6B55">
        <w:rPr>
          <w:szCs w:val="22"/>
        </w:rPr>
        <w:t>právní forma:</w:t>
      </w:r>
      <w:r w:rsidRPr="002E6B55">
        <w:rPr>
          <w:szCs w:val="22"/>
        </w:rPr>
        <w:tab/>
        <w:t>akciová společnost</w:t>
      </w:r>
    </w:p>
    <w:p w14:paraId="219D5B50" w14:textId="77777777" w:rsidR="00547489" w:rsidRPr="002E6B55" w:rsidRDefault="00547489" w:rsidP="004E449B">
      <w:pPr>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4E449B">
      <w:pPr>
        <w:tabs>
          <w:tab w:val="left" w:pos="3969"/>
        </w:tabs>
        <w:ind w:right="21"/>
        <w:jc w:val="both"/>
        <w:rPr>
          <w:szCs w:val="22"/>
        </w:rPr>
      </w:pPr>
      <w:r w:rsidRPr="002E6B55">
        <w:rPr>
          <w:szCs w:val="22"/>
        </w:rPr>
        <w:t xml:space="preserve">IČ: </w:t>
      </w:r>
      <w:r w:rsidRPr="002E6B55">
        <w:rPr>
          <w:szCs w:val="22"/>
        </w:rPr>
        <w:tab/>
        <w:t>61974757</w:t>
      </w:r>
    </w:p>
    <w:p w14:paraId="12E96353" w14:textId="77777777" w:rsidR="00547489" w:rsidRPr="002E6B55" w:rsidRDefault="00547489" w:rsidP="004E449B">
      <w:pPr>
        <w:tabs>
          <w:tab w:val="left" w:pos="3969"/>
        </w:tabs>
        <w:ind w:right="21"/>
        <w:jc w:val="both"/>
        <w:rPr>
          <w:color w:val="auto"/>
          <w:szCs w:val="22"/>
        </w:rPr>
      </w:pPr>
      <w:r w:rsidRPr="002E6B55">
        <w:rPr>
          <w:szCs w:val="22"/>
        </w:rPr>
        <w:t>DIČ:</w:t>
      </w:r>
      <w:r w:rsidRPr="002E6B55">
        <w:rPr>
          <w:szCs w:val="22"/>
        </w:rPr>
        <w:tab/>
      </w:r>
      <w:r w:rsidRPr="002E6B55">
        <w:rPr>
          <w:color w:val="auto"/>
          <w:szCs w:val="22"/>
        </w:rPr>
        <w:t>CZ61974757  plátce DPH</w:t>
      </w:r>
    </w:p>
    <w:p w14:paraId="1E942AAA" w14:textId="0E9F9CCC" w:rsidR="00547489" w:rsidRPr="002E6B55" w:rsidRDefault="00547489" w:rsidP="004E449B">
      <w:pPr>
        <w:tabs>
          <w:tab w:val="left" w:pos="3969"/>
        </w:tabs>
        <w:ind w:right="21"/>
        <w:jc w:val="both"/>
        <w:rPr>
          <w:szCs w:val="22"/>
        </w:rPr>
      </w:pPr>
      <w:r w:rsidRPr="002E6B55">
        <w:rPr>
          <w:color w:val="auto"/>
          <w:szCs w:val="22"/>
        </w:rPr>
        <w:t>bankovní spojení:</w:t>
      </w:r>
      <w:r w:rsidRPr="002E6B55">
        <w:rPr>
          <w:color w:val="auto"/>
          <w:szCs w:val="22"/>
        </w:rPr>
        <w:tab/>
      </w:r>
      <w:proofErr w:type="spellStart"/>
      <w:r w:rsidR="00781DEC" w:rsidRPr="00781DEC">
        <w:rPr>
          <w:color w:val="auto"/>
          <w:szCs w:val="22"/>
        </w:rPr>
        <w:t>UniCredit</w:t>
      </w:r>
      <w:proofErr w:type="spellEnd"/>
      <w:r w:rsidR="00781DEC" w:rsidRPr="00781DEC">
        <w:rPr>
          <w:color w:val="auto"/>
          <w:szCs w:val="22"/>
        </w:rPr>
        <w:t xml:space="preserve"> Bank Czech Republic, a.s. </w:t>
      </w:r>
    </w:p>
    <w:p w14:paraId="3535887C" w14:textId="1C4F0299" w:rsidR="00547489" w:rsidRPr="002E6B55" w:rsidRDefault="00547489" w:rsidP="004E449B">
      <w:pPr>
        <w:tabs>
          <w:tab w:val="left" w:pos="3969"/>
        </w:tabs>
        <w:ind w:right="21"/>
        <w:jc w:val="both"/>
        <w:rPr>
          <w:szCs w:val="22"/>
        </w:rPr>
      </w:pPr>
      <w:r w:rsidRPr="002E6B55">
        <w:rPr>
          <w:szCs w:val="22"/>
        </w:rPr>
        <w:t>číslo účtu:</w:t>
      </w:r>
      <w:r w:rsidRPr="002E6B55">
        <w:rPr>
          <w:szCs w:val="22"/>
        </w:rPr>
        <w:tab/>
      </w:r>
      <w:r w:rsidR="00781DEC" w:rsidRPr="00781DEC">
        <w:rPr>
          <w:szCs w:val="22"/>
        </w:rPr>
        <w:t>2105677586/2700</w:t>
      </w:r>
    </w:p>
    <w:p w14:paraId="61C1D6E2" w14:textId="4FED67DB" w:rsidR="004742B9" w:rsidRPr="00D43A96" w:rsidRDefault="00D92757" w:rsidP="004E449B">
      <w:pPr>
        <w:tabs>
          <w:tab w:val="left" w:pos="3969"/>
        </w:tabs>
        <w:ind w:right="21"/>
        <w:jc w:val="both"/>
        <w:rPr>
          <w:szCs w:val="22"/>
        </w:rPr>
      </w:pPr>
      <w:r w:rsidRPr="002E6B55">
        <w:rPr>
          <w:szCs w:val="22"/>
        </w:rPr>
        <w:t>zastoupen</w:t>
      </w:r>
      <w:r w:rsidR="00547489" w:rsidRPr="002E6B55">
        <w:rPr>
          <w:szCs w:val="22"/>
        </w:rPr>
        <w:t>:</w:t>
      </w:r>
      <w:r w:rsidR="004742B9" w:rsidRPr="002E6B55">
        <w:rPr>
          <w:szCs w:val="22"/>
        </w:rPr>
        <w:tab/>
      </w:r>
      <w:r w:rsidR="0032794C" w:rsidRPr="00C43C57">
        <w:rPr>
          <w:szCs w:val="22"/>
        </w:rPr>
        <w:t>Ing. Martin Chovanec</w:t>
      </w:r>
      <w:r w:rsidR="0032794C" w:rsidRPr="004F000B">
        <w:rPr>
          <w:szCs w:val="22"/>
        </w:rPr>
        <w:t xml:space="preserve">, </w:t>
      </w:r>
      <w:r w:rsidR="0032794C" w:rsidRPr="00C43C57">
        <w:rPr>
          <w:szCs w:val="22"/>
        </w:rPr>
        <w:t xml:space="preserve">ředitel úseku </w:t>
      </w:r>
      <w:r w:rsidR="0032794C">
        <w:rPr>
          <w:szCs w:val="22"/>
        </w:rPr>
        <w:t>rozvoj a údržba majetku</w:t>
      </w:r>
      <w:r w:rsidR="0032794C" w:rsidDel="0032794C">
        <w:rPr>
          <w:szCs w:val="22"/>
        </w:rPr>
        <w:t xml:space="preserve"> </w:t>
      </w:r>
    </w:p>
    <w:p w14:paraId="62B7DF13" w14:textId="61B61F76" w:rsidR="00781DEC" w:rsidRDefault="0033319A" w:rsidP="004E449B">
      <w:pPr>
        <w:tabs>
          <w:tab w:val="left" w:pos="3969"/>
        </w:tabs>
        <w:ind w:right="21"/>
        <w:jc w:val="both"/>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373C7F" w:rsidRPr="00373C7F">
        <w:rPr>
          <w:szCs w:val="22"/>
        </w:rPr>
        <w:t>Ing. David Hýža</w:t>
      </w:r>
      <w:r w:rsidR="00DE6A1F" w:rsidRPr="003D6569">
        <w:rPr>
          <w:szCs w:val="22"/>
        </w:rPr>
        <w:t xml:space="preserve">, </w:t>
      </w:r>
      <w:r w:rsidR="006D3DBE" w:rsidRPr="006D3DBE">
        <w:t xml:space="preserve"> </w:t>
      </w:r>
      <w:r w:rsidR="006D3DBE" w:rsidRPr="006D3DBE">
        <w:rPr>
          <w:szCs w:val="22"/>
        </w:rPr>
        <w:t>projektový manažer specialista</w:t>
      </w:r>
    </w:p>
    <w:p w14:paraId="2A153C77" w14:textId="4A6C1B0B" w:rsidR="00DE6A1F" w:rsidRPr="002E6B55" w:rsidRDefault="00DE6A1F" w:rsidP="004E449B">
      <w:pPr>
        <w:tabs>
          <w:tab w:val="left" w:pos="3969"/>
        </w:tabs>
        <w:ind w:left="3969" w:right="23"/>
        <w:jc w:val="both"/>
        <w:rPr>
          <w:szCs w:val="22"/>
        </w:rPr>
      </w:pPr>
      <w:r w:rsidRPr="002E6B55">
        <w:rPr>
          <w:szCs w:val="22"/>
        </w:rPr>
        <w:t xml:space="preserve">email: </w:t>
      </w:r>
      <w:hyperlink r:id="rId8" w:history="1">
        <w:r w:rsidR="006D3DBE">
          <w:rPr>
            <w:rStyle w:val="Hypertextovodkaz"/>
            <w:szCs w:val="22"/>
          </w:rPr>
          <w:t>David.Hyza@dpo.cz</w:t>
        </w:r>
      </w:hyperlink>
      <w:r w:rsidR="00373C7F">
        <w:rPr>
          <w:szCs w:val="22"/>
        </w:rPr>
        <w:t xml:space="preserve"> </w:t>
      </w:r>
      <w:r w:rsidRPr="002E6B55">
        <w:rPr>
          <w:szCs w:val="22"/>
        </w:rPr>
        <w:t xml:space="preserve">, tel.: </w:t>
      </w:r>
      <w:r w:rsidR="006D3DBE" w:rsidRPr="006D3DBE">
        <w:rPr>
          <w:szCs w:val="22"/>
        </w:rPr>
        <w:t>+420 702 207 457</w:t>
      </w:r>
    </w:p>
    <w:p w14:paraId="392413F7" w14:textId="77777777" w:rsidR="0032794C" w:rsidRPr="00992512" w:rsidRDefault="0033319A" w:rsidP="0032794C">
      <w:pPr>
        <w:pStyle w:val="Text"/>
        <w:tabs>
          <w:tab w:val="left" w:pos="3969"/>
        </w:tabs>
        <w:ind w:right="23"/>
        <w:rPr>
          <w:sz w:val="22"/>
          <w:szCs w:val="22"/>
        </w:rPr>
      </w:pPr>
      <w:r w:rsidRPr="00637615">
        <w:rPr>
          <w:sz w:val="22"/>
          <w:szCs w:val="22"/>
        </w:rPr>
        <w:t>kontaktní osoba</w:t>
      </w:r>
      <w:r w:rsidR="00D92757" w:rsidRPr="00637615">
        <w:rPr>
          <w:sz w:val="22"/>
          <w:szCs w:val="22"/>
        </w:rPr>
        <w:t xml:space="preserve"> </w:t>
      </w:r>
      <w:r w:rsidR="00547489" w:rsidRPr="00637615">
        <w:rPr>
          <w:sz w:val="22"/>
          <w:szCs w:val="22"/>
        </w:rPr>
        <w:t xml:space="preserve">ve věcech </w:t>
      </w:r>
      <w:r w:rsidR="00547489" w:rsidRPr="00637615">
        <w:rPr>
          <w:color w:val="auto"/>
          <w:sz w:val="22"/>
          <w:szCs w:val="22"/>
        </w:rPr>
        <w:t>technických</w:t>
      </w:r>
      <w:r w:rsidR="00547489" w:rsidRPr="00637615">
        <w:rPr>
          <w:sz w:val="22"/>
          <w:szCs w:val="22"/>
        </w:rPr>
        <w:t>:</w:t>
      </w:r>
      <w:r w:rsidR="00547489" w:rsidRPr="00AC2FE8">
        <w:rPr>
          <w:szCs w:val="22"/>
        </w:rPr>
        <w:t xml:space="preserve"> </w:t>
      </w:r>
      <w:r w:rsidR="00547489" w:rsidRPr="00AC2FE8">
        <w:rPr>
          <w:szCs w:val="22"/>
        </w:rPr>
        <w:tab/>
      </w:r>
      <w:r w:rsidR="0032794C" w:rsidRPr="00992512">
        <w:rPr>
          <w:sz w:val="22"/>
          <w:szCs w:val="22"/>
        </w:rPr>
        <w:t>Ing. Petr Holuša, vedoucí odboru dopravní cesta</w:t>
      </w:r>
    </w:p>
    <w:p w14:paraId="381EC16C" w14:textId="0FF94DE4" w:rsidR="0032794C" w:rsidRDefault="0032794C" w:rsidP="0032794C">
      <w:pPr>
        <w:ind w:left="3969" w:right="21"/>
        <w:jc w:val="both"/>
        <w:rPr>
          <w:szCs w:val="22"/>
        </w:rPr>
      </w:pPr>
      <w:r>
        <w:rPr>
          <w:szCs w:val="22"/>
        </w:rPr>
        <w:t xml:space="preserve">email: </w:t>
      </w:r>
      <w:hyperlink r:id="rId9" w:history="1">
        <w:r w:rsidRPr="008D7904">
          <w:rPr>
            <w:rStyle w:val="Hypertextovodkaz"/>
            <w:szCs w:val="22"/>
          </w:rPr>
          <w:t>Petr.Holusa@dpo.cz</w:t>
        </w:r>
      </w:hyperlink>
      <w:r>
        <w:rPr>
          <w:szCs w:val="22"/>
        </w:rPr>
        <w:t xml:space="preserve">, tel. </w:t>
      </w:r>
      <w:r w:rsidRPr="00992512">
        <w:rPr>
          <w:szCs w:val="22"/>
        </w:rPr>
        <w:t>+420 603 367</w:t>
      </w:r>
      <w:r>
        <w:rPr>
          <w:szCs w:val="22"/>
        </w:rPr>
        <w:t> </w:t>
      </w:r>
      <w:r w:rsidRPr="00992512">
        <w:rPr>
          <w:szCs w:val="22"/>
        </w:rPr>
        <w:t>841</w:t>
      </w:r>
    </w:p>
    <w:p w14:paraId="208C61FA" w14:textId="77777777" w:rsidR="0032794C" w:rsidRDefault="0032794C" w:rsidP="0032794C">
      <w:pPr>
        <w:ind w:left="3958" w:firstLine="11"/>
        <w:jc w:val="both"/>
        <w:rPr>
          <w:szCs w:val="22"/>
        </w:rPr>
      </w:pPr>
      <w:r>
        <w:rPr>
          <w:szCs w:val="22"/>
        </w:rPr>
        <w:t>David Kubečka</w:t>
      </w:r>
      <w:r w:rsidRPr="00A66ECA">
        <w:rPr>
          <w:szCs w:val="22"/>
        </w:rPr>
        <w:t xml:space="preserve">, </w:t>
      </w:r>
      <w:r>
        <w:rPr>
          <w:szCs w:val="22"/>
        </w:rPr>
        <w:t>Technický pracovník střediska vrchní vedení</w:t>
      </w:r>
      <w:r w:rsidRPr="00A66ECA">
        <w:rPr>
          <w:szCs w:val="22"/>
        </w:rPr>
        <w:t xml:space="preserve">, </w:t>
      </w:r>
    </w:p>
    <w:p w14:paraId="44976DAA" w14:textId="77777777" w:rsidR="0032794C" w:rsidRPr="00A66ECA" w:rsidRDefault="0032794C" w:rsidP="0032794C">
      <w:pPr>
        <w:ind w:left="3947" w:firstLine="11"/>
        <w:jc w:val="both"/>
        <w:rPr>
          <w:szCs w:val="22"/>
        </w:rPr>
      </w:pPr>
      <w:r w:rsidRPr="00A66ECA">
        <w:rPr>
          <w:szCs w:val="22"/>
        </w:rPr>
        <w:t>e-mail:</w:t>
      </w:r>
      <w:hyperlink r:id="rId10" w:history="1">
        <w:r w:rsidRPr="00E80DA4">
          <w:rPr>
            <w:rStyle w:val="Hypertextovodkaz"/>
            <w:szCs w:val="22"/>
          </w:rPr>
          <w:t>david.kubecka@dpo.cz</w:t>
        </w:r>
      </w:hyperlink>
      <w:r>
        <w:rPr>
          <w:szCs w:val="22"/>
        </w:rPr>
        <w:t xml:space="preserve"> ,tel:597402153</w:t>
      </w:r>
    </w:p>
    <w:p w14:paraId="34304228" w14:textId="77777777" w:rsidR="0032794C" w:rsidRPr="00A66ECA" w:rsidRDefault="0032794C" w:rsidP="0032794C">
      <w:pPr>
        <w:ind w:left="3958"/>
        <w:rPr>
          <w:szCs w:val="22"/>
        </w:rPr>
      </w:pPr>
      <w:r>
        <w:rPr>
          <w:szCs w:val="22"/>
        </w:rPr>
        <w:t>Eduard Ručka</w:t>
      </w:r>
      <w:r w:rsidRPr="00A66ECA">
        <w:rPr>
          <w:szCs w:val="22"/>
        </w:rPr>
        <w:t xml:space="preserve">, vedoucí střediska </w:t>
      </w:r>
      <w:r>
        <w:rPr>
          <w:szCs w:val="22"/>
        </w:rPr>
        <w:t>vrchní vedení a trakční měnírny</w:t>
      </w:r>
      <w:r w:rsidRPr="00A66ECA">
        <w:rPr>
          <w:szCs w:val="22"/>
        </w:rPr>
        <w:t>, e-mail:</w:t>
      </w:r>
      <w:hyperlink r:id="rId11" w:history="1">
        <w:r>
          <w:rPr>
            <w:rStyle w:val="Hypertextovodkaz"/>
            <w:szCs w:val="22"/>
          </w:rPr>
          <w:t>eduard.rucka@dpo.cz</w:t>
        </w:r>
      </w:hyperlink>
      <w:r>
        <w:rPr>
          <w:szCs w:val="22"/>
        </w:rPr>
        <w:t>; tel: 597402150</w:t>
      </w:r>
    </w:p>
    <w:p w14:paraId="028BEFDC" w14:textId="2B93A6D8" w:rsidR="00373C7F" w:rsidRDefault="0032794C" w:rsidP="00373C7F">
      <w:pPr>
        <w:tabs>
          <w:tab w:val="left" w:pos="3969"/>
        </w:tabs>
        <w:ind w:right="21"/>
        <w:jc w:val="both"/>
        <w:rPr>
          <w:szCs w:val="22"/>
        </w:rPr>
      </w:pPr>
      <w:r>
        <w:rPr>
          <w:szCs w:val="22"/>
        </w:rPr>
        <w:tab/>
      </w:r>
      <w:r w:rsidR="00373C7F">
        <w:rPr>
          <w:szCs w:val="22"/>
        </w:rPr>
        <w:t>Andrea Videnková</w:t>
      </w:r>
      <w:r w:rsidR="00373C7F" w:rsidRPr="003D6569">
        <w:rPr>
          <w:szCs w:val="22"/>
        </w:rPr>
        <w:t xml:space="preserve">, </w:t>
      </w:r>
      <w:r w:rsidR="00373C7F">
        <w:rPr>
          <w:szCs w:val="22"/>
        </w:rPr>
        <w:t>vedoucí oddělení dopravní informační systémy</w:t>
      </w:r>
    </w:p>
    <w:p w14:paraId="22474F17" w14:textId="06E1B06B" w:rsidR="004553BA" w:rsidRDefault="00373C7F" w:rsidP="00373C7F">
      <w:pPr>
        <w:tabs>
          <w:tab w:val="left" w:pos="3969"/>
        </w:tabs>
        <w:ind w:right="21"/>
        <w:jc w:val="both"/>
      </w:pPr>
      <w:r>
        <w:rPr>
          <w:szCs w:val="22"/>
        </w:rPr>
        <w:tab/>
      </w:r>
      <w:r w:rsidRPr="002E6B55">
        <w:rPr>
          <w:szCs w:val="22"/>
        </w:rPr>
        <w:t xml:space="preserve">email: </w:t>
      </w:r>
      <w:hyperlink r:id="rId12" w:history="1">
        <w:r w:rsidRPr="00373C7F">
          <w:rPr>
            <w:rStyle w:val="Hypertextovodkaz"/>
            <w:szCs w:val="22"/>
          </w:rPr>
          <w:t>Andrea.Videnkova@dpo.cz</w:t>
        </w:r>
      </w:hyperlink>
      <w:r>
        <w:rPr>
          <w:szCs w:val="22"/>
        </w:rPr>
        <w:t xml:space="preserve"> </w:t>
      </w:r>
      <w:r w:rsidRPr="002E6B55">
        <w:rPr>
          <w:szCs w:val="22"/>
        </w:rPr>
        <w:t xml:space="preserve">, tel.: </w:t>
      </w:r>
      <w:r w:rsidRPr="00781DEC">
        <w:rPr>
          <w:szCs w:val="22"/>
        </w:rPr>
        <w:t>+420</w:t>
      </w:r>
      <w:r>
        <w:rPr>
          <w:szCs w:val="22"/>
        </w:rPr>
        <w:t> </w:t>
      </w:r>
      <w:r w:rsidRPr="00373C7F">
        <w:rPr>
          <w:szCs w:val="22"/>
        </w:rPr>
        <w:t>602</w:t>
      </w:r>
      <w:r>
        <w:rPr>
          <w:szCs w:val="22"/>
        </w:rPr>
        <w:t> </w:t>
      </w:r>
      <w:r w:rsidRPr="00373C7F">
        <w:rPr>
          <w:szCs w:val="22"/>
        </w:rPr>
        <w:t>638</w:t>
      </w:r>
      <w:r>
        <w:rPr>
          <w:szCs w:val="22"/>
        </w:rPr>
        <w:t xml:space="preserve"> </w:t>
      </w:r>
      <w:r w:rsidRPr="00373C7F">
        <w:rPr>
          <w:szCs w:val="22"/>
        </w:rPr>
        <w:t>174</w:t>
      </w:r>
    </w:p>
    <w:p w14:paraId="58D0FD3D" w14:textId="114B6ED3" w:rsidR="00781DEC" w:rsidRPr="00DA3723" w:rsidRDefault="004553BA" w:rsidP="00373C7F">
      <w:pPr>
        <w:pStyle w:val="Text"/>
        <w:tabs>
          <w:tab w:val="clear" w:pos="227"/>
          <w:tab w:val="left" w:pos="3969"/>
        </w:tabs>
        <w:spacing w:line="240" w:lineRule="auto"/>
        <w:ind w:right="23"/>
        <w:rPr>
          <w:sz w:val="22"/>
        </w:rPr>
      </w:pPr>
      <w:r>
        <w:rPr>
          <w:sz w:val="22"/>
          <w:szCs w:val="22"/>
        </w:rPr>
        <w:tab/>
      </w:r>
    </w:p>
    <w:p w14:paraId="1E16FB7D" w14:textId="7D96FFAA" w:rsidR="00D54220" w:rsidRPr="002E6B55" w:rsidRDefault="00781DEC" w:rsidP="005D241E">
      <w:pPr>
        <w:tabs>
          <w:tab w:val="left" w:pos="3969"/>
        </w:tabs>
        <w:ind w:right="21"/>
        <w:jc w:val="both"/>
        <w:rPr>
          <w:szCs w:val="22"/>
        </w:rPr>
      </w:pPr>
      <w:r w:rsidRPr="003D6569">
        <w:rPr>
          <w:szCs w:val="22"/>
        </w:rPr>
        <w:t xml:space="preserve">osoba oprávněná pro změny díla: </w:t>
      </w:r>
      <w:r w:rsidRPr="003D6569">
        <w:rPr>
          <w:szCs w:val="22"/>
        </w:rPr>
        <w:tab/>
      </w:r>
      <w:r w:rsidR="0032794C" w:rsidRPr="0085740F">
        <w:rPr>
          <w:szCs w:val="22"/>
        </w:rPr>
        <w:t xml:space="preserve">Ing. Martin Chovanec, ředitel úseku </w:t>
      </w:r>
      <w:r w:rsidR="0032794C">
        <w:rPr>
          <w:szCs w:val="22"/>
        </w:rPr>
        <w:t>rozvoj a údržba majetku</w:t>
      </w:r>
      <w:r w:rsidR="00D54220" w:rsidRPr="002E6B55">
        <w:rPr>
          <w:szCs w:val="22"/>
        </w:rPr>
        <w:t xml:space="preserve"> </w:t>
      </w:r>
    </w:p>
    <w:p w14:paraId="7EC3228D" w14:textId="75D9BD33" w:rsidR="00D54220" w:rsidRPr="002E6B55" w:rsidRDefault="007144F2" w:rsidP="004E449B">
      <w:pPr>
        <w:spacing w:line="240" w:lineRule="auto"/>
        <w:ind w:right="21"/>
        <w:jc w:val="both"/>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rsidP="004E449B">
      <w:pPr>
        <w:widowControl w:val="0"/>
        <w:ind w:right="21"/>
        <w:jc w:val="both"/>
        <w:rPr>
          <w:szCs w:val="22"/>
        </w:rPr>
      </w:pPr>
    </w:p>
    <w:p w14:paraId="7E28C5CA" w14:textId="77777777" w:rsidR="00547489" w:rsidRPr="002E6B55" w:rsidRDefault="00547489" w:rsidP="004E449B">
      <w:pPr>
        <w:widowControl w:val="0"/>
        <w:ind w:right="21"/>
        <w:jc w:val="both"/>
        <w:rPr>
          <w:szCs w:val="22"/>
        </w:rPr>
      </w:pPr>
      <w:r w:rsidRPr="002E6B55">
        <w:rPr>
          <w:szCs w:val="22"/>
        </w:rPr>
        <w:t>a</w:t>
      </w:r>
    </w:p>
    <w:p w14:paraId="7D38C054" w14:textId="77777777" w:rsidR="00547489" w:rsidRPr="002E6B55" w:rsidRDefault="00547489" w:rsidP="004E449B">
      <w:pPr>
        <w:widowControl w:val="0"/>
        <w:ind w:right="21"/>
        <w:jc w:val="both"/>
        <w:rPr>
          <w:szCs w:val="22"/>
        </w:rPr>
      </w:pPr>
    </w:p>
    <w:p w14:paraId="45EAB636" w14:textId="48F132D9" w:rsidR="00EB521A" w:rsidRDefault="00547489" w:rsidP="00EB521A">
      <w:pPr>
        <w:widowControl w:val="0"/>
        <w:tabs>
          <w:tab w:val="left" w:pos="3969"/>
        </w:tabs>
        <w:ind w:right="21"/>
        <w:jc w:val="both"/>
        <w:rPr>
          <w:color w:val="auto"/>
          <w:szCs w:val="22"/>
        </w:rPr>
      </w:pPr>
      <w:r w:rsidRPr="002E6B55">
        <w:rPr>
          <w:b/>
          <w:szCs w:val="22"/>
        </w:rPr>
        <w:t>Zhotovitel:</w:t>
      </w:r>
      <w:r w:rsidR="00001C48">
        <w:rPr>
          <w:b/>
          <w:szCs w:val="22"/>
        </w:rPr>
        <w:tab/>
      </w:r>
      <w:r w:rsidR="00D43A96">
        <w:rPr>
          <w:b/>
          <w:color w:val="auto"/>
          <w:szCs w:val="22"/>
        </w:rPr>
        <w:t xml:space="preserve"> </w:t>
      </w:r>
      <w:r w:rsidR="00EB521A">
        <w:rPr>
          <w:i/>
          <w:color w:val="00B0F0"/>
          <w:szCs w:val="22"/>
        </w:rPr>
        <w:t xml:space="preserve">(POZN.: Doplní </w:t>
      </w:r>
      <w:r w:rsidR="00E75C60">
        <w:rPr>
          <w:i/>
          <w:color w:val="00B0F0"/>
          <w:szCs w:val="22"/>
        </w:rPr>
        <w:t>zhotovitel</w:t>
      </w:r>
      <w:r w:rsidR="00EB521A">
        <w:rPr>
          <w:i/>
          <w:color w:val="00B0F0"/>
          <w:szCs w:val="22"/>
        </w:rPr>
        <w:t>. Poté poznámku vymažte)</w:t>
      </w:r>
    </w:p>
    <w:p w14:paraId="053750BA" w14:textId="0EAC9BE6" w:rsidR="00547489" w:rsidRPr="002E6B55" w:rsidRDefault="00547489" w:rsidP="004E449B">
      <w:pPr>
        <w:widowControl w:val="0"/>
        <w:tabs>
          <w:tab w:val="left" w:pos="3969"/>
        </w:tabs>
        <w:ind w:right="21"/>
        <w:jc w:val="both"/>
        <w:rPr>
          <w:b/>
          <w:szCs w:val="22"/>
        </w:rPr>
      </w:pPr>
    </w:p>
    <w:p w14:paraId="3620ACF0" w14:textId="0EE57CCE" w:rsidR="00547489" w:rsidRPr="002E6B55" w:rsidRDefault="00547489" w:rsidP="004E449B">
      <w:pPr>
        <w:widowControl w:val="0"/>
        <w:tabs>
          <w:tab w:val="left" w:pos="3969"/>
        </w:tabs>
        <w:ind w:right="21"/>
        <w:jc w:val="both"/>
        <w:rPr>
          <w:szCs w:val="22"/>
        </w:rPr>
      </w:pPr>
      <w:r w:rsidRPr="002E6B55">
        <w:rPr>
          <w:szCs w:val="22"/>
        </w:rPr>
        <w:t xml:space="preserve">se sídlem/místem </w:t>
      </w:r>
      <w:r w:rsidR="004F1679" w:rsidRPr="002E6B55">
        <w:rPr>
          <w:szCs w:val="22"/>
        </w:rPr>
        <w:t xml:space="preserve">podnikání: </w:t>
      </w:r>
      <w:r w:rsidR="004F1679" w:rsidRPr="002E6B55">
        <w:rPr>
          <w:szCs w:val="22"/>
        </w:rPr>
        <w:tab/>
      </w:r>
    </w:p>
    <w:p w14:paraId="1E9743F6" w14:textId="14F1B1CC" w:rsidR="00547489" w:rsidRPr="002E6B55" w:rsidRDefault="00547489" w:rsidP="004E449B">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173E931D" w:rsidR="00547489" w:rsidRPr="002E6B55" w:rsidRDefault="00547489" w:rsidP="004E449B">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1822FA21" w14:textId="569E7542" w:rsidR="004F1679" w:rsidRPr="002E6B55" w:rsidRDefault="00547489" w:rsidP="004E449B">
      <w:pPr>
        <w:widowControl w:val="0"/>
        <w:tabs>
          <w:tab w:val="left" w:pos="3969"/>
        </w:tabs>
        <w:ind w:right="21"/>
        <w:jc w:val="both"/>
        <w:rPr>
          <w:szCs w:val="22"/>
        </w:rPr>
      </w:pPr>
      <w:r w:rsidRPr="002E6B55">
        <w:rPr>
          <w:szCs w:val="22"/>
        </w:rPr>
        <w:t xml:space="preserve">IČ:                  </w:t>
      </w:r>
      <w:r w:rsidRPr="002E6B55">
        <w:rPr>
          <w:szCs w:val="22"/>
        </w:rPr>
        <w:tab/>
      </w:r>
    </w:p>
    <w:p w14:paraId="65024C33" w14:textId="180547E2" w:rsidR="00547489" w:rsidRPr="002E6B55" w:rsidRDefault="00547489" w:rsidP="004E449B">
      <w:pPr>
        <w:widowControl w:val="0"/>
        <w:tabs>
          <w:tab w:val="left" w:pos="3969"/>
        </w:tabs>
        <w:ind w:right="21"/>
        <w:jc w:val="both"/>
        <w:rPr>
          <w:szCs w:val="22"/>
        </w:rPr>
      </w:pPr>
      <w:r w:rsidRPr="002E6B55">
        <w:rPr>
          <w:szCs w:val="22"/>
        </w:rPr>
        <w:t xml:space="preserve">DIČ:               </w:t>
      </w:r>
      <w:r w:rsidRPr="002E6B55">
        <w:rPr>
          <w:szCs w:val="22"/>
        </w:rPr>
        <w:tab/>
      </w:r>
    </w:p>
    <w:p w14:paraId="243236C4" w14:textId="1DA379F4" w:rsidR="00547489" w:rsidRPr="002E6B55" w:rsidRDefault="00547489" w:rsidP="004E449B">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238A38BE" w:rsidR="00547489" w:rsidRPr="002E6B55" w:rsidRDefault="00547489" w:rsidP="004E449B">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08AFA638" w:rsidR="001A7CEF" w:rsidRPr="002E6B55" w:rsidRDefault="00D92757" w:rsidP="004E449B">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r w:rsidR="004F1679">
        <w:rPr>
          <w:szCs w:val="22"/>
        </w:rPr>
        <w:t xml:space="preserve"> </w:t>
      </w:r>
    </w:p>
    <w:p w14:paraId="6F471BF1" w14:textId="558879F9" w:rsidR="004F1679" w:rsidRDefault="0033319A" w:rsidP="004E449B">
      <w:pPr>
        <w:tabs>
          <w:tab w:val="left" w:pos="3969"/>
        </w:tabs>
        <w:spacing w:line="240" w:lineRule="auto"/>
        <w:ind w:left="3969" w:right="21" w:hanging="3969"/>
        <w:jc w:val="both"/>
        <w:rPr>
          <w:color w:val="auto"/>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3535EC49" w14:textId="2E259209" w:rsidR="001A7CEF" w:rsidRDefault="004F1679" w:rsidP="004E449B">
      <w:pPr>
        <w:tabs>
          <w:tab w:val="left" w:pos="3969"/>
        </w:tabs>
        <w:spacing w:line="240" w:lineRule="auto"/>
        <w:ind w:left="3969" w:right="21" w:hanging="3969"/>
        <w:jc w:val="both"/>
        <w:rPr>
          <w:color w:val="auto"/>
          <w:szCs w:val="22"/>
        </w:rPr>
      </w:pPr>
      <w:r>
        <w:rPr>
          <w:color w:val="auto"/>
          <w:szCs w:val="22"/>
        </w:rPr>
        <w:tab/>
      </w:r>
    </w:p>
    <w:p w14:paraId="6E447644" w14:textId="726023B5" w:rsidR="004F1679" w:rsidRDefault="004F1679" w:rsidP="004F1679">
      <w:pPr>
        <w:tabs>
          <w:tab w:val="left" w:pos="3969"/>
        </w:tabs>
        <w:spacing w:line="240" w:lineRule="auto"/>
        <w:ind w:right="21"/>
        <w:jc w:val="both"/>
        <w:rPr>
          <w:szCs w:val="22"/>
        </w:rPr>
      </w:pPr>
      <w:r>
        <w:rPr>
          <w:color w:val="auto"/>
          <w:szCs w:val="22"/>
        </w:rPr>
        <w:tab/>
      </w:r>
    </w:p>
    <w:p w14:paraId="537A0BAF" w14:textId="11D4F85C" w:rsidR="004F1679" w:rsidRPr="002E6B55" w:rsidRDefault="004F1679" w:rsidP="004F1679">
      <w:pPr>
        <w:tabs>
          <w:tab w:val="left" w:pos="3969"/>
        </w:tabs>
        <w:spacing w:line="240" w:lineRule="auto"/>
        <w:ind w:right="21"/>
        <w:jc w:val="both"/>
        <w:rPr>
          <w:szCs w:val="22"/>
        </w:rPr>
      </w:pPr>
      <w:r>
        <w:rPr>
          <w:szCs w:val="22"/>
        </w:rPr>
        <w:tab/>
      </w:r>
    </w:p>
    <w:p w14:paraId="56E566A0" w14:textId="0C1F1185" w:rsidR="004F1679" w:rsidRPr="002E6B55" w:rsidRDefault="004F1679" w:rsidP="004E449B">
      <w:pPr>
        <w:tabs>
          <w:tab w:val="left" w:pos="3969"/>
        </w:tabs>
        <w:spacing w:line="240" w:lineRule="auto"/>
        <w:ind w:left="3969" w:right="21" w:hanging="3969"/>
        <w:jc w:val="both"/>
        <w:rPr>
          <w:szCs w:val="22"/>
        </w:rPr>
      </w:pPr>
    </w:p>
    <w:p w14:paraId="0863795A" w14:textId="32488E3B" w:rsidR="004F1679" w:rsidRPr="002E6B55" w:rsidRDefault="001A7CEF" w:rsidP="004E449B">
      <w:pPr>
        <w:tabs>
          <w:tab w:val="left" w:pos="3969"/>
        </w:tabs>
        <w:spacing w:line="240" w:lineRule="auto"/>
        <w:ind w:right="21"/>
        <w:jc w:val="both"/>
        <w:rPr>
          <w:szCs w:val="22"/>
        </w:rPr>
      </w:pPr>
      <w:r w:rsidRPr="002E6B55">
        <w:rPr>
          <w:szCs w:val="22"/>
        </w:rPr>
        <w:t>e-mail: …</w:t>
      </w:r>
      <w:r w:rsidR="00055A4E" w:rsidRPr="002E6B55">
        <w:rPr>
          <w:szCs w:val="22"/>
        </w:rPr>
        <w:tab/>
      </w:r>
      <w:r w:rsidR="004F1679">
        <w:rPr>
          <w:szCs w:val="22"/>
        </w:rPr>
        <w:t xml:space="preserve"> </w:t>
      </w:r>
    </w:p>
    <w:p w14:paraId="24648A93" w14:textId="248538BD" w:rsidR="00547489" w:rsidRPr="002E6B55" w:rsidRDefault="00547489" w:rsidP="004E449B">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r w:rsidR="004F1679">
        <w:rPr>
          <w:szCs w:val="22"/>
        </w:rPr>
        <w:t xml:space="preserve"> </w:t>
      </w:r>
    </w:p>
    <w:p w14:paraId="4024EE43" w14:textId="77777777" w:rsidR="00786215" w:rsidRDefault="00786215" w:rsidP="004E449B">
      <w:pPr>
        <w:widowControl w:val="0"/>
        <w:ind w:right="21"/>
        <w:jc w:val="both"/>
        <w:rPr>
          <w:szCs w:val="22"/>
        </w:rPr>
      </w:pPr>
    </w:p>
    <w:p w14:paraId="0A870D2C" w14:textId="3F7CEE4D" w:rsidR="00055A4E" w:rsidRDefault="00547489" w:rsidP="004E449B">
      <w:pPr>
        <w:widowControl w:val="0"/>
        <w:ind w:right="21"/>
        <w:jc w:val="both"/>
        <w:rPr>
          <w:szCs w:val="22"/>
        </w:rPr>
      </w:pPr>
      <w:r w:rsidRPr="002E6B55">
        <w:rPr>
          <w:szCs w:val="22"/>
        </w:rPr>
        <w:lastRenderedPageBreak/>
        <w:t xml:space="preserve">(dále jen </w:t>
      </w:r>
      <w:r w:rsidRPr="002E6B55">
        <w:rPr>
          <w:b/>
          <w:szCs w:val="22"/>
        </w:rPr>
        <w:t>„zhotovitel“</w:t>
      </w:r>
      <w:r w:rsidRPr="002E6B55">
        <w:rPr>
          <w:szCs w:val="22"/>
        </w:rPr>
        <w:t>) na straně druhé</w:t>
      </w:r>
    </w:p>
    <w:p w14:paraId="5FE47FDE" w14:textId="7E93FB17" w:rsidR="008E66DD" w:rsidRDefault="008E66DD" w:rsidP="004E449B">
      <w:pPr>
        <w:widowControl w:val="0"/>
        <w:ind w:right="21"/>
        <w:jc w:val="both"/>
        <w:rPr>
          <w:szCs w:val="22"/>
        </w:rPr>
      </w:pPr>
    </w:p>
    <w:p w14:paraId="0E14A23C" w14:textId="1D552004" w:rsidR="008E66DD" w:rsidRDefault="008E66DD" w:rsidP="004E449B">
      <w:pPr>
        <w:widowControl w:val="0"/>
        <w:ind w:right="21"/>
        <w:jc w:val="both"/>
        <w:rPr>
          <w:szCs w:val="22"/>
        </w:rPr>
      </w:pPr>
    </w:p>
    <w:p w14:paraId="141CF0B3" w14:textId="77777777" w:rsidR="008E66DD" w:rsidRPr="002E6B55" w:rsidRDefault="008E66DD" w:rsidP="004E449B">
      <w:pPr>
        <w:widowControl w:val="0"/>
        <w:ind w:right="21"/>
        <w:jc w:val="both"/>
        <w:rPr>
          <w:szCs w:val="22"/>
        </w:rPr>
      </w:pPr>
    </w:p>
    <w:p w14:paraId="41618A79" w14:textId="6F35E561" w:rsidR="0027283B" w:rsidRPr="002E6B55" w:rsidRDefault="00547489" w:rsidP="004E449B">
      <w:pPr>
        <w:pStyle w:val="Zkladntext"/>
        <w:jc w:val="both"/>
        <w:rPr>
          <w:szCs w:val="22"/>
        </w:rPr>
      </w:pPr>
      <w:r w:rsidRPr="002E6B55">
        <w:rPr>
          <w:szCs w:val="22"/>
        </w:rPr>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6D568F" w:rsidRPr="006A6C6E">
        <w:rPr>
          <w:szCs w:val="22"/>
        </w:rPr>
        <w:t>NR-</w:t>
      </w:r>
      <w:r w:rsidR="00C2019B" w:rsidRPr="006A6C6E">
        <w:rPr>
          <w:szCs w:val="22"/>
        </w:rPr>
        <w:t>47</w:t>
      </w:r>
      <w:r w:rsidR="006D568F" w:rsidRPr="006A6C6E">
        <w:rPr>
          <w:szCs w:val="22"/>
        </w:rPr>
        <w:t>-</w:t>
      </w:r>
      <w:r w:rsidR="00C567F3" w:rsidRPr="006A6C6E">
        <w:rPr>
          <w:szCs w:val="22"/>
        </w:rPr>
        <w:t>25</w:t>
      </w:r>
      <w:r w:rsidR="006D568F" w:rsidRPr="006A6C6E">
        <w:rPr>
          <w:szCs w:val="22"/>
        </w:rPr>
        <w:t>-PŘ-</w:t>
      </w:r>
      <w:r w:rsidR="00EB521A" w:rsidRPr="006A6C6E">
        <w:rPr>
          <w:szCs w:val="22"/>
        </w:rPr>
        <w:t>Ko</w:t>
      </w:r>
      <w:r w:rsidR="009D5085" w:rsidRPr="006A6C6E">
        <w:rPr>
          <w:szCs w:val="22"/>
        </w:rPr>
        <w:t>.</w:t>
      </w:r>
      <w:r w:rsidR="00EB521A">
        <w:rPr>
          <w:szCs w:val="22"/>
        </w:rPr>
        <w:t xml:space="preserve"> Tato smlouva o dílo byla uzavřena v rámci IP 2025 objednatele pod položkou č. 002_2024.</w:t>
      </w:r>
    </w:p>
    <w:p w14:paraId="304C4FAD" w14:textId="77777777" w:rsidR="00E702D4" w:rsidRPr="002E6B55" w:rsidRDefault="00E702D4" w:rsidP="006A6C6E">
      <w:pPr>
        <w:pStyle w:val="Nadpis1"/>
        <w:numPr>
          <w:ilvl w:val="0"/>
          <w:numId w:val="12"/>
        </w:numPr>
        <w:jc w:val="center"/>
      </w:pPr>
      <w:r w:rsidRPr="002E6B55">
        <w:t>Předmět smlouvy</w:t>
      </w:r>
    </w:p>
    <w:p w14:paraId="6035961E" w14:textId="64ED981A" w:rsidR="00391ED1" w:rsidRDefault="007144F2" w:rsidP="006A6C6E">
      <w:pPr>
        <w:pStyle w:val="Odstavecseseznamem"/>
        <w:numPr>
          <w:ilvl w:val="1"/>
          <w:numId w:val="10"/>
        </w:numPr>
        <w:jc w:val="both"/>
      </w:pPr>
      <w:r w:rsidRPr="002E6B55">
        <w:t>Předmětem této smlouvy je závazek zhotovitele</w:t>
      </w:r>
      <w:r w:rsidR="008A2708">
        <w:t xml:space="preserve"> dodat </w:t>
      </w:r>
      <w:r w:rsidR="00F946B4">
        <w:t xml:space="preserve">a </w:t>
      </w:r>
      <w:r w:rsidR="008A2708">
        <w:t>instalovat</w:t>
      </w:r>
      <w:r w:rsidR="00F501A5" w:rsidRPr="002E6B55">
        <w:t xml:space="preserve"> </w:t>
      </w:r>
      <w:r w:rsidR="005F4F4E" w:rsidRPr="002E6B55">
        <w:t>dílo</w:t>
      </w:r>
      <w:r w:rsidR="00E702D4" w:rsidRPr="002E6B55">
        <w:t xml:space="preserve"> </w:t>
      </w:r>
      <w:r w:rsidR="00A46880">
        <w:t xml:space="preserve"> </w:t>
      </w:r>
      <w:r w:rsidR="00E702D4" w:rsidRPr="002E6B55">
        <w:t>pod názvem</w:t>
      </w:r>
      <w:r w:rsidR="00412C5B">
        <w:t xml:space="preserve"> </w:t>
      </w:r>
      <w:r w:rsidR="00E702D4" w:rsidRPr="00412C5B">
        <w:rPr>
          <w:b/>
        </w:rPr>
        <w:t>„</w:t>
      </w:r>
      <w:r w:rsidR="006D3DBE">
        <w:rPr>
          <w:b/>
        </w:rPr>
        <w:t>I</w:t>
      </w:r>
      <w:r w:rsidR="006D3DBE" w:rsidRPr="006D3DBE">
        <w:rPr>
          <w:b/>
        </w:rPr>
        <w:t xml:space="preserve">nstalace systému pro řízení varovného světelného zařízení </w:t>
      </w:r>
      <w:r w:rsidR="00692E5F">
        <w:rPr>
          <w:b/>
        </w:rPr>
        <w:t>řízeného prostřednictvím komunikace</w:t>
      </w:r>
      <w:r w:rsidR="008A2708">
        <w:rPr>
          <w:b/>
        </w:rPr>
        <w:t xml:space="preserve"> </w:t>
      </w:r>
      <w:r w:rsidR="006D3DBE" w:rsidRPr="006D3DBE">
        <w:rPr>
          <w:b/>
        </w:rPr>
        <w:t>V2X</w:t>
      </w:r>
      <w:r w:rsidR="00E702D4" w:rsidRPr="00412C5B">
        <w:rPr>
          <w:b/>
        </w:rPr>
        <w:t>“</w:t>
      </w:r>
      <w:r w:rsidR="00391ED1" w:rsidRPr="00412C5B">
        <w:t>.</w:t>
      </w:r>
    </w:p>
    <w:p w14:paraId="22A4066E" w14:textId="77777777" w:rsidR="00412C5B" w:rsidRPr="00391ED1" w:rsidRDefault="00412C5B" w:rsidP="00412C5B">
      <w:pPr>
        <w:pStyle w:val="Odstavecseseznamem"/>
        <w:ind w:left="644"/>
        <w:jc w:val="both"/>
      </w:pPr>
    </w:p>
    <w:p w14:paraId="5822ED8C" w14:textId="3AD42059" w:rsidR="00786215" w:rsidRDefault="009B623B" w:rsidP="00412C5B">
      <w:pPr>
        <w:ind w:left="709"/>
        <w:jc w:val="both"/>
      </w:pPr>
      <w:r w:rsidRPr="009B623B">
        <w:t>Předmětem s</w:t>
      </w:r>
      <w:r w:rsidR="000315FF">
        <w:t>mlouvy</w:t>
      </w:r>
      <w:r w:rsidRPr="009B623B">
        <w:t xml:space="preserve"> </w:t>
      </w:r>
      <w:r w:rsidR="008F1F5B">
        <w:t>je</w:t>
      </w:r>
      <w:r w:rsidR="009B74FC">
        <w:t xml:space="preserve"> dodávka a</w:t>
      </w:r>
      <w:r w:rsidR="000315FF">
        <w:t xml:space="preserve"> </w:t>
      </w:r>
      <w:r w:rsidR="006D3DBE" w:rsidRPr="006D3DBE">
        <w:t>instalace systému pro řízení varovného světelného zařízení</w:t>
      </w:r>
      <w:r w:rsidR="007B11B3">
        <w:t xml:space="preserve"> (dále jen „VSZ“)</w:t>
      </w:r>
      <w:r w:rsidR="006D3DBE" w:rsidRPr="006D3DBE">
        <w:t xml:space="preserve"> pomocí</w:t>
      </w:r>
      <w:r w:rsidR="008A2708">
        <w:t xml:space="preserve"> dat získaných z</w:t>
      </w:r>
      <w:r w:rsidR="006D3DBE" w:rsidRPr="006D3DBE">
        <w:t xml:space="preserve"> V2X</w:t>
      </w:r>
      <w:r w:rsidR="00F946B4">
        <w:t xml:space="preserve"> (dále jen „dílo“)</w:t>
      </w:r>
      <w:r w:rsidR="006D3DBE" w:rsidRPr="006D3DBE">
        <w:t>. Konkrétně se jedná o spínání osvětlení nástupní hrany a světeln</w:t>
      </w:r>
      <w:r w:rsidR="006D3DBE">
        <w:t>ých prvků v přechodu pro chodce</w:t>
      </w:r>
      <w:r w:rsidR="007426CD" w:rsidRPr="002E6B55">
        <w:t>.</w:t>
      </w:r>
      <w:r w:rsidR="0084196E" w:rsidRPr="002E6B55">
        <w:t xml:space="preserve"> </w:t>
      </w:r>
      <w:r w:rsidR="000D3F68">
        <w:t xml:space="preserve">Realizované </w:t>
      </w:r>
      <w:r w:rsidR="006D3DBE">
        <w:t xml:space="preserve">řízení </w:t>
      </w:r>
      <w:r w:rsidR="000D3F68">
        <w:t xml:space="preserve">osvětlení bude splňovat specifikaci parametrů </w:t>
      </w:r>
      <w:r w:rsidR="006D3DBE">
        <w:t xml:space="preserve">dle přílohy </w:t>
      </w:r>
      <w:proofErr w:type="gramStart"/>
      <w:r w:rsidR="006D3DBE">
        <w:t xml:space="preserve">č.1 - </w:t>
      </w:r>
      <w:r w:rsidR="002F0E7B">
        <w:t>technická</w:t>
      </w:r>
      <w:proofErr w:type="gramEnd"/>
      <w:r w:rsidR="006D3DBE">
        <w:t xml:space="preserve"> specifikace</w:t>
      </w:r>
      <w:r w:rsidR="000D3F68">
        <w:t>.</w:t>
      </w:r>
    </w:p>
    <w:p w14:paraId="39AFC990" w14:textId="77777777" w:rsidR="000A0CB0" w:rsidRDefault="000A0CB0" w:rsidP="004E449B">
      <w:pPr>
        <w:jc w:val="both"/>
      </w:pPr>
    </w:p>
    <w:p w14:paraId="4F0001B4" w14:textId="4DD58825" w:rsidR="009F1A61" w:rsidRDefault="00110646" w:rsidP="00412C5B">
      <w:pPr>
        <w:ind w:left="709"/>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13D4E137" w14:textId="77777777" w:rsidR="000A0CB0" w:rsidRPr="002E6B55" w:rsidRDefault="000A0CB0" w:rsidP="004E449B">
      <w:pPr>
        <w:jc w:val="both"/>
      </w:pPr>
    </w:p>
    <w:p w14:paraId="4E4E3B2B" w14:textId="5691D32B" w:rsidR="007144F2" w:rsidRPr="002E6B55" w:rsidRDefault="004C6562" w:rsidP="00412C5B">
      <w:pPr>
        <w:ind w:left="709"/>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68DEFE30" w:rsidR="0020585D" w:rsidRPr="002E6B55" w:rsidRDefault="001D35C7" w:rsidP="006A6C6E">
      <w:pPr>
        <w:pStyle w:val="Odstavecseseznamem"/>
        <w:numPr>
          <w:ilvl w:val="1"/>
          <w:numId w:val="10"/>
        </w:numPr>
        <w:ind w:hanging="644"/>
        <w:jc w:val="both"/>
      </w:pPr>
      <w:r w:rsidRPr="002E6B55">
        <w:t xml:space="preserve">Součástí předmětu plnění </w:t>
      </w:r>
      <w:r w:rsidR="0096570A">
        <w:t>této smlouvy</w:t>
      </w:r>
      <w:r w:rsidR="008463F1" w:rsidRPr="008463F1">
        <w:t xml:space="preserve"> </w:t>
      </w:r>
      <w:r w:rsidRPr="002E6B55">
        <w:t xml:space="preserve">je rovněž: </w:t>
      </w:r>
    </w:p>
    <w:p w14:paraId="3B0620A8" w14:textId="77D21F89" w:rsidR="00C1382A" w:rsidRDefault="00C1382A" w:rsidP="006A6C6E">
      <w:pPr>
        <w:pStyle w:val="Text"/>
        <w:numPr>
          <w:ilvl w:val="0"/>
          <w:numId w:val="14"/>
        </w:numPr>
        <w:tabs>
          <w:tab w:val="clear" w:pos="227"/>
        </w:tabs>
        <w:spacing w:before="90" w:line="240" w:lineRule="auto"/>
        <w:ind w:right="21" w:hanging="731"/>
        <w:rPr>
          <w:sz w:val="22"/>
          <w:szCs w:val="22"/>
        </w:rPr>
      </w:pPr>
      <w:r>
        <w:rPr>
          <w:sz w:val="22"/>
          <w:szCs w:val="22"/>
        </w:rPr>
        <w:t>D</w:t>
      </w:r>
      <w:r w:rsidRPr="00FB7744">
        <w:rPr>
          <w:sz w:val="22"/>
          <w:szCs w:val="22"/>
        </w:rPr>
        <w:t>odat Objednateli veškerý potřebný hardware (dále jen „</w:t>
      </w:r>
      <w:r w:rsidRPr="00FB7744">
        <w:rPr>
          <w:b/>
          <w:bCs/>
          <w:i/>
          <w:iCs/>
          <w:sz w:val="22"/>
          <w:szCs w:val="22"/>
        </w:rPr>
        <w:t>Zařízení</w:t>
      </w:r>
      <w:r w:rsidRPr="00FB7744">
        <w:rPr>
          <w:sz w:val="22"/>
          <w:szCs w:val="22"/>
        </w:rPr>
        <w:t>“)</w:t>
      </w:r>
      <w:r>
        <w:rPr>
          <w:sz w:val="22"/>
          <w:szCs w:val="22"/>
        </w:rPr>
        <w:t>, který splňuje standardy V2X komunikace.</w:t>
      </w:r>
    </w:p>
    <w:p w14:paraId="28C1C62F" w14:textId="77777777" w:rsidR="00C41B03" w:rsidRDefault="00000859" w:rsidP="00806FE6">
      <w:pPr>
        <w:pStyle w:val="Zkladntextodsazen2"/>
        <w:widowControl w:val="0"/>
        <w:numPr>
          <w:ilvl w:val="0"/>
          <w:numId w:val="14"/>
        </w:numPr>
        <w:spacing w:before="90" w:line="240" w:lineRule="auto"/>
        <w:ind w:right="23" w:hanging="731"/>
        <w:jc w:val="both"/>
        <w:rPr>
          <w:szCs w:val="22"/>
        </w:rPr>
      </w:pPr>
      <w:r w:rsidRPr="00000859">
        <w:rPr>
          <w:szCs w:val="22"/>
        </w:rPr>
        <w:t xml:space="preserve">Popis </w:t>
      </w:r>
      <w:r w:rsidR="00C41B03">
        <w:rPr>
          <w:szCs w:val="22"/>
        </w:rPr>
        <w:t xml:space="preserve">využité datové sady z </w:t>
      </w:r>
      <w:r w:rsidRPr="00000859">
        <w:rPr>
          <w:szCs w:val="22"/>
        </w:rPr>
        <w:t>V2</w:t>
      </w:r>
      <w:r w:rsidR="00C41B03">
        <w:rPr>
          <w:szCs w:val="22"/>
        </w:rPr>
        <w:t>X</w:t>
      </w:r>
      <w:r w:rsidRPr="00000859">
        <w:rPr>
          <w:szCs w:val="22"/>
        </w:rPr>
        <w:t xml:space="preserve"> mezi tramvajovým vozem a RSU jednotkou</w:t>
      </w:r>
      <w:r w:rsidRPr="00660D46">
        <w:rPr>
          <w:szCs w:val="22"/>
        </w:rPr>
        <w:t xml:space="preserve">. </w:t>
      </w:r>
    </w:p>
    <w:p w14:paraId="5310BD56" w14:textId="3F9B2011" w:rsidR="00000859" w:rsidRPr="00000859" w:rsidRDefault="00C41B03" w:rsidP="006A6C6E">
      <w:pPr>
        <w:pStyle w:val="Zkladntextodsazen2"/>
        <w:widowControl w:val="0"/>
        <w:numPr>
          <w:ilvl w:val="0"/>
          <w:numId w:val="14"/>
        </w:numPr>
        <w:spacing w:before="90" w:line="240" w:lineRule="auto"/>
        <w:ind w:right="21" w:hanging="731"/>
        <w:jc w:val="both"/>
        <w:rPr>
          <w:szCs w:val="22"/>
        </w:rPr>
      </w:pPr>
      <w:r>
        <w:rPr>
          <w:szCs w:val="22"/>
        </w:rPr>
        <w:t xml:space="preserve">Komunikační protokol a jeho popis </w:t>
      </w:r>
      <w:r w:rsidR="00000859" w:rsidRPr="00660D46">
        <w:rPr>
          <w:szCs w:val="22"/>
        </w:rPr>
        <w:t>mezi RSU jednotkou a VSZ, zajišťujícím spínání osvětlení nástupní hrany a světelných prvků v</w:t>
      </w:r>
      <w:r w:rsidR="00000859" w:rsidRPr="00C41B03">
        <w:rPr>
          <w:szCs w:val="22"/>
        </w:rPr>
        <w:t xml:space="preserve"> přechodu pro chodce </w:t>
      </w:r>
      <w:r w:rsidR="00000859" w:rsidRPr="00136F71">
        <w:rPr>
          <w:szCs w:val="22"/>
        </w:rPr>
        <w:t>popsan</w:t>
      </w:r>
      <w:r w:rsidR="00EC184D" w:rsidRPr="00136F71">
        <w:rPr>
          <w:szCs w:val="22"/>
        </w:rPr>
        <w:t>ých</w:t>
      </w:r>
      <w:r w:rsidR="00000859" w:rsidRPr="00136F71">
        <w:rPr>
          <w:szCs w:val="22"/>
        </w:rPr>
        <w:t xml:space="preserve"> v</w:t>
      </w:r>
      <w:r w:rsidR="00EC184D" w:rsidRPr="00136F71">
        <w:rPr>
          <w:szCs w:val="22"/>
        </w:rPr>
        <w:t> </w:t>
      </w:r>
      <w:r w:rsidR="00000859" w:rsidRPr="00136F71">
        <w:rPr>
          <w:szCs w:val="22"/>
        </w:rPr>
        <w:t>příloze</w:t>
      </w:r>
      <w:r w:rsidR="00EC184D" w:rsidRPr="00136F71">
        <w:rPr>
          <w:szCs w:val="22"/>
        </w:rPr>
        <w:t xml:space="preserve"> č. 1 – Technická specifikace předmětu plnění. </w:t>
      </w:r>
      <w:r w:rsidR="00000859" w:rsidRPr="00136F71">
        <w:rPr>
          <w:szCs w:val="22"/>
        </w:rPr>
        <w:t>Schválený komunikační protokol bude v</w:t>
      </w:r>
      <w:r w:rsidR="00000859">
        <w:rPr>
          <w:szCs w:val="22"/>
        </w:rPr>
        <w:t>ýhradním majetkem objednatele.</w:t>
      </w:r>
      <w:r w:rsidR="007B11B3">
        <w:rPr>
          <w:szCs w:val="22"/>
        </w:rPr>
        <w:t xml:space="preserve"> V případě, že bude komunikační protokol splňovat znaky autorského díla, získá objednatel od zhotovitele výhradní licenci k jeho užití </w:t>
      </w:r>
      <w:r w:rsidR="007B11B3" w:rsidRPr="00806FE6">
        <w:rPr>
          <w:szCs w:val="22"/>
        </w:rPr>
        <w:t xml:space="preserve">(viz čl. </w:t>
      </w:r>
      <w:r w:rsidR="00612F4C" w:rsidRPr="00806FE6">
        <w:rPr>
          <w:szCs w:val="22"/>
        </w:rPr>
        <w:t>10 odst. 10.16 a násl.</w:t>
      </w:r>
      <w:r w:rsidR="007B11B3" w:rsidRPr="00806FE6">
        <w:rPr>
          <w:szCs w:val="22"/>
        </w:rPr>
        <w:t>)</w:t>
      </w:r>
      <w:r w:rsidR="007B11B3">
        <w:rPr>
          <w:szCs w:val="22"/>
        </w:rPr>
        <w:t xml:space="preserve">. </w:t>
      </w:r>
    </w:p>
    <w:p w14:paraId="482E3A14" w14:textId="10B9D32E" w:rsidR="001B51DD" w:rsidRDefault="0096570A" w:rsidP="00B735AB">
      <w:pPr>
        <w:pStyle w:val="Text"/>
        <w:numPr>
          <w:ilvl w:val="0"/>
          <w:numId w:val="14"/>
        </w:numPr>
        <w:tabs>
          <w:tab w:val="clear" w:pos="227"/>
        </w:tabs>
        <w:spacing w:before="90" w:after="120" w:line="240" w:lineRule="auto"/>
        <w:ind w:right="21" w:hanging="731"/>
        <w:rPr>
          <w:sz w:val="22"/>
          <w:szCs w:val="22"/>
        </w:rPr>
      </w:pPr>
      <w:r>
        <w:rPr>
          <w:sz w:val="22"/>
          <w:szCs w:val="22"/>
        </w:rPr>
        <w:t>Montáž řídících rozvaděčů varovného světelného zařízení na předem stanovené stožáry k napojení ke zdroji, kterým je trakční trolejová soustava</w:t>
      </w:r>
      <w:r w:rsidR="007B11B3">
        <w:rPr>
          <w:sz w:val="22"/>
          <w:szCs w:val="22"/>
        </w:rPr>
        <w:t>,</w:t>
      </w:r>
      <w:r w:rsidR="00F45346">
        <w:rPr>
          <w:sz w:val="22"/>
          <w:szCs w:val="22"/>
        </w:rPr>
        <w:t xml:space="preserve"> a ke světelným zdrojům VSZ.</w:t>
      </w:r>
    </w:p>
    <w:p w14:paraId="614D5CC5" w14:textId="64839156" w:rsidR="00F45346" w:rsidRDefault="003E3618" w:rsidP="00B735AB">
      <w:pPr>
        <w:pStyle w:val="Text"/>
        <w:numPr>
          <w:ilvl w:val="0"/>
          <w:numId w:val="14"/>
        </w:numPr>
        <w:tabs>
          <w:tab w:val="clear" w:pos="227"/>
        </w:tabs>
        <w:spacing w:before="90" w:after="120" w:line="240" w:lineRule="auto"/>
        <w:ind w:left="1418" w:right="21" w:hanging="709"/>
        <w:rPr>
          <w:color w:val="auto"/>
          <w:sz w:val="22"/>
          <w:szCs w:val="22"/>
        </w:rPr>
      </w:pPr>
      <w:r w:rsidRPr="00032FEE">
        <w:rPr>
          <w:sz w:val="22"/>
          <w:szCs w:val="22"/>
        </w:rPr>
        <w:t>Systém řízení VSZ</w:t>
      </w:r>
      <w:r>
        <w:rPr>
          <w:sz w:val="22"/>
          <w:szCs w:val="22"/>
        </w:rPr>
        <w:t xml:space="preserve"> bude splňovat podmínky </w:t>
      </w:r>
      <w:r w:rsidR="002F0E7B">
        <w:rPr>
          <w:sz w:val="22"/>
          <w:szCs w:val="22"/>
        </w:rPr>
        <w:t xml:space="preserve">a obsahovat technologii </w:t>
      </w:r>
      <w:r w:rsidR="009B46F6">
        <w:rPr>
          <w:sz w:val="22"/>
          <w:szCs w:val="22"/>
        </w:rPr>
        <w:t>umožňující</w:t>
      </w:r>
      <w:r w:rsidR="002F0E7B">
        <w:rPr>
          <w:sz w:val="22"/>
          <w:szCs w:val="22"/>
        </w:rPr>
        <w:t xml:space="preserve"> </w:t>
      </w:r>
      <w:r>
        <w:rPr>
          <w:sz w:val="22"/>
          <w:szCs w:val="22"/>
        </w:rPr>
        <w:t xml:space="preserve">začlenění do současného dálkového dohledu tramvajových systémů </w:t>
      </w:r>
      <w:r w:rsidR="002F0E7B">
        <w:rPr>
          <w:sz w:val="22"/>
          <w:szCs w:val="22"/>
        </w:rPr>
        <w:t xml:space="preserve">včetně minimálního rozsahu přenášených dat </w:t>
      </w:r>
      <w:r w:rsidR="002F0E7B" w:rsidRPr="002F0E7B">
        <w:rPr>
          <w:sz w:val="22"/>
          <w:szCs w:val="22"/>
        </w:rPr>
        <w:t xml:space="preserve">dle přílohy </w:t>
      </w:r>
      <w:proofErr w:type="gramStart"/>
      <w:r w:rsidR="002F0E7B" w:rsidRPr="002F0E7B">
        <w:rPr>
          <w:sz w:val="22"/>
          <w:szCs w:val="22"/>
        </w:rPr>
        <w:t xml:space="preserve">č.1 - </w:t>
      </w:r>
      <w:r w:rsidR="002F0E7B">
        <w:rPr>
          <w:sz w:val="22"/>
          <w:szCs w:val="22"/>
        </w:rPr>
        <w:t>technická</w:t>
      </w:r>
      <w:proofErr w:type="gramEnd"/>
      <w:r w:rsidR="002F0E7B" w:rsidRPr="002F0E7B">
        <w:rPr>
          <w:sz w:val="22"/>
          <w:szCs w:val="22"/>
        </w:rPr>
        <w:t xml:space="preserve"> specifikace</w:t>
      </w:r>
      <w:r w:rsidR="001D35C7" w:rsidRPr="002E6B55">
        <w:rPr>
          <w:color w:val="auto"/>
          <w:sz w:val="22"/>
          <w:szCs w:val="22"/>
        </w:rPr>
        <w:t xml:space="preserve">. </w:t>
      </w:r>
    </w:p>
    <w:p w14:paraId="66C242C7" w14:textId="790EFA45" w:rsidR="006F0AA4" w:rsidRPr="00B3265D" w:rsidRDefault="008A2E8A" w:rsidP="008A2E8A">
      <w:pPr>
        <w:pStyle w:val="Odstavecseseznamem"/>
        <w:numPr>
          <w:ilvl w:val="0"/>
          <w:numId w:val="14"/>
        </w:numPr>
        <w:tabs>
          <w:tab w:val="clear" w:pos="709"/>
        </w:tabs>
        <w:spacing w:before="0" w:after="120"/>
        <w:ind w:right="0" w:hanging="731"/>
        <w:jc w:val="both"/>
      </w:pPr>
      <w:r>
        <w:t>Z</w:t>
      </w:r>
      <w:r w:rsidRPr="00B3265D">
        <w:t xml:space="preserve">ajistit </w:t>
      </w:r>
      <w:r w:rsidR="006F0AA4" w:rsidRPr="00B3265D">
        <w:t xml:space="preserve">pro Objednatele mimozáruční servis </w:t>
      </w:r>
      <w:r w:rsidR="007B11B3">
        <w:t xml:space="preserve">díla a jeho pozáruční servis </w:t>
      </w:r>
      <w:r>
        <w:t>včetně dodávky náhradních dílů, to vše za ceny a podmínek v místě a čase obvyklých, a to po dobu nejméně 10 let od převzetí díla objednatelem, resp. od odstranění poslední případné vady či nedodělku, bude-li dílo převzato s vadami či nedodělky (dále jen „doba garantované životnosti díla“)</w:t>
      </w:r>
    </w:p>
    <w:p w14:paraId="6FE88043" w14:textId="07C600FD" w:rsidR="006F0AA4" w:rsidRPr="00861927" w:rsidRDefault="008A2E8A" w:rsidP="00861927">
      <w:pPr>
        <w:pStyle w:val="Odstavecseseznamem"/>
        <w:numPr>
          <w:ilvl w:val="0"/>
          <w:numId w:val="14"/>
        </w:numPr>
        <w:tabs>
          <w:tab w:val="clear" w:pos="709"/>
        </w:tabs>
        <w:spacing w:before="0" w:after="120"/>
        <w:ind w:right="0" w:hanging="731"/>
        <w:jc w:val="both"/>
      </w:pPr>
      <w:r>
        <w:t>P</w:t>
      </w:r>
      <w:r w:rsidRPr="00FB7744">
        <w:t xml:space="preserve">oskytnout </w:t>
      </w:r>
      <w:r w:rsidR="006F0AA4">
        <w:t xml:space="preserve">Objednateli </w:t>
      </w:r>
      <w:r w:rsidR="006F0AA4" w:rsidRPr="00FB7744">
        <w:t xml:space="preserve">služby </w:t>
      </w:r>
      <w:r w:rsidR="00861927">
        <w:t xml:space="preserve">aktualizace a </w:t>
      </w:r>
      <w:r w:rsidR="006F0AA4" w:rsidRPr="00FB7744">
        <w:t>rozvoje Systému nad rámec jeho specifikace uvedené v této Smlouvě</w:t>
      </w:r>
      <w:r>
        <w:t>, a to nejméně po dobu garantované životnosti díla, za ceny a podmínek v místě a čase obvyklých.</w:t>
      </w:r>
    </w:p>
    <w:p w14:paraId="5DCDD6EE" w14:textId="46D2C131" w:rsidR="001D35C7" w:rsidRPr="00F45346" w:rsidRDefault="00B735AB" w:rsidP="00B735AB">
      <w:pPr>
        <w:pStyle w:val="Text"/>
        <w:numPr>
          <w:ilvl w:val="0"/>
          <w:numId w:val="14"/>
        </w:numPr>
        <w:tabs>
          <w:tab w:val="clear" w:pos="227"/>
        </w:tabs>
        <w:spacing w:before="90" w:after="120" w:line="240" w:lineRule="auto"/>
        <w:ind w:left="1418" w:right="21" w:hanging="709"/>
        <w:rPr>
          <w:color w:val="auto"/>
          <w:sz w:val="22"/>
          <w:szCs w:val="22"/>
        </w:rPr>
      </w:pPr>
      <w:r>
        <w:rPr>
          <w:color w:val="auto"/>
          <w:sz w:val="22"/>
          <w:szCs w:val="22"/>
        </w:rPr>
        <w:t>Projektová d</w:t>
      </w:r>
      <w:r w:rsidRPr="00F45346">
        <w:rPr>
          <w:color w:val="auto"/>
          <w:sz w:val="22"/>
          <w:szCs w:val="22"/>
        </w:rPr>
        <w:t>okumentace</w:t>
      </w:r>
      <w:r>
        <w:rPr>
          <w:color w:val="auto"/>
          <w:sz w:val="22"/>
          <w:szCs w:val="22"/>
        </w:rPr>
        <w:t xml:space="preserve"> </w:t>
      </w:r>
      <w:r w:rsidR="00190566">
        <w:rPr>
          <w:color w:val="auto"/>
          <w:sz w:val="22"/>
          <w:szCs w:val="22"/>
        </w:rPr>
        <w:t>skutečného proved</w:t>
      </w:r>
      <w:r w:rsidR="00A87DEB">
        <w:rPr>
          <w:color w:val="auto"/>
          <w:sz w:val="22"/>
          <w:szCs w:val="22"/>
        </w:rPr>
        <w:t>e</w:t>
      </w:r>
      <w:r w:rsidR="00190566">
        <w:rPr>
          <w:color w:val="auto"/>
          <w:sz w:val="22"/>
          <w:szCs w:val="22"/>
        </w:rPr>
        <w:t>ní</w:t>
      </w:r>
      <w:r w:rsidR="00861927">
        <w:rPr>
          <w:color w:val="auto"/>
          <w:sz w:val="22"/>
          <w:szCs w:val="22"/>
        </w:rPr>
        <w:t xml:space="preserve"> díla</w:t>
      </w:r>
      <w:r w:rsidR="001D35C7" w:rsidRPr="00F45346">
        <w:rPr>
          <w:color w:val="auto"/>
          <w:sz w:val="22"/>
          <w:szCs w:val="22"/>
        </w:rPr>
        <w:t xml:space="preserve"> bude vyhotovena v českém jazyce, a to v následujícím rozsahu:</w:t>
      </w:r>
    </w:p>
    <w:p w14:paraId="3CBB5D33" w14:textId="77777777" w:rsidR="001D35C7" w:rsidRPr="002E6B55" w:rsidRDefault="001D35C7" w:rsidP="00B735AB">
      <w:pPr>
        <w:pStyle w:val="Text"/>
        <w:numPr>
          <w:ilvl w:val="0"/>
          <w:numId w:val="7"/>
        </w:numPr>
        <w:tabs>
          <w:tab w:val="clear" w:pos="227"/>
        </w:tabs>
        <w:spacing w:before="90" w:after="120" w:line="240" w:lineRule="auto"/>
        <w:ind w:left="1418" w:right="21" w:hanging="709"/>
        <w:rPr>
          <w:color w:val="auto"/>
          <w:sz w:val="22"/>
          <w:szCs w:val="22"/>
        </w:rPr>
      </w:pPr>
      <w:r w:rsidRPr="002E6B55">
        <w:rPr>
          <w:color w:val="auto"/>
          <w:sz w:val="22"/>
          <w:szCs w:val="22"/>
        </w:rPr>
        <w:t>2 x v tištěné podobě.</w:t>
      </w:r>
    </w:p>
    <w:p w14:paraId="7AF34737" w14:textId="06EE84A1" w:rsidR="001D35C7" w:rsidRPr="002E6B55" w:rsidRDefault="001D35C7" w:rsidP="00B735AB">
      <w:pPr>
        <w:pStyle w:val="Text"/>
        <w:numPr>
          <w:ilvl w:val="0"/>
          <w:numId w:val="7"/>
        </w:numPr>
        <w:tabs>
          <w:tab w:val="clear" w:pos="227"/>
        </w:tabs>
        <w:spacing w:before="90" w:after="120" w:line="240" w:lineRule="auto"/>
        <w:ind w:left="1418" w:right="21" w:hanging="709"/>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r w:rsidR="00F24254" w:rsidRPr="002E6B55" w:rsidDel="00F24254">
        <w:rPr>
          <w:sz w:val="22"/>
          <w:szCs w:val="22"/>
        </w:rPr>
        <w:t xml:space="preserve"> </w:t>
      </w:r>
      <w:r w:rsidRPr="002E6B55">
        <w:rPr>
          <w:sz w:val="22"/>
          <w:szCs w:val="22"/>
        </w:rPr>
        <w:t>*.</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38CC571C" w:rsidR="002675DA" w:rsidRPr="00794D1F" w:rsidRDefault="002675DA" w:rsidP="00B735AB">
      <w:pPr>
        <w:pStyle w:val="Text"/>
        <w:numPr>
          <w:ilvl w:val="0"/>
          <w:numId w:val="7"/>
        </w:numPr>
        <w:tabs>
          <w:tab w:val="clear" w:pos="227"/>
        </w:tabs>
        <w:spacing w:before="90" w:after="120" w:line="240" w:lineRule="auto"/>
        <w:ind w:left="1418" w:right="21" w:hanging="709"/>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44FC1BF4" w14:textId="0C387FBA" w:rsidR="00331E93" w:rsidRPr="00A46880" w:rsidRDefault="00331E93" w:rsidP="00B735AB">
      <w:pPr>
        <w:pStyle w:val="Text"/>
        <w:numPr>
          <w:ilvl w:val="0"/>
          <w:numId w:val="14"/>
        </w:numPr>
        <w:tabs>
          <w:tab w:val="clear" w:pos="227"/>
        </w:tabs>
        <w:spacing w:before="90" w:after="120" w:line="240" w:lineRule="auto"/>
        <w:ind w:left="1418" w:right="21" w:hanging="709"/>
        <w:rPr>
          <w:sz w:val="22"/>
          <w:szCs w:val="22"/>
        </w:rPr>
      </w:pPr>
      <w:r>
        <w:rPr>
          <w:sz w:val="22"/>
          <w:szCs w:val="22"/>
        </w:rPr>
        <w:t>Součástí předmětu plnění je rovněž provedení funkční zkoušky formou imitování provozních předpokládaných stavů ovládači na rozvaděči</w:t>
      </w:r>
      <w:r w:rsidR="00C81353">
        <w:rPr>
          <w:sz w:val="22"/>
          <w:szCs w:val="22"/>
        </w:rPr>
        <w:t>.</w:t>
      </w:r>
    </w:p>
    <w:p w14:paraId="4026B5B4" w14:textId="2C80D895" w:rsidR="00A46880" w:rsidRDefault="00A46880" w:rsidP="00B735AB">
      <w:pPr>
        <w:pStyle w:val="Text"/>
        <w:numPr>
          <w:ilvl w:val="0"/>
          <w:numId w:val="14"/>
        </w:numPr>
        <w:tabs>
          <w:tab w:val="clear" w:pos="227"/>
        </w:tabs>
        <w:spacing w:before="90" w:after="120" w:line="240" w:lineRule="auto"/>
        <w:ind w:left="1418" w:right="21" w:hanging="709"/>
        <w:rPr>
          <w:sz w:val="22"/>
          <w:szCs w:val="22"/>
        </w:rPr>
      </w:pPr>
      <w:r w:rsidRPr="00A46880">
        <w:rPr>
          <w:sz w:val="22"/>
          <w:szCs w:val="22"/>
        </w:rPr>
        <w:t>Součástí předmětu plnění je také zajištění přístupů na staveniště, zajištění staveniště v souladu s požadavky BOZP.</w:t>
      </w:r>
    </w:p>
    <w:p w14:paraId="67CD26DA" w14:textId="118C3555" w:rsidR="007878FC" w:rsidRDefault="007878FC" w:rsidP="00B735AB">
      <w:pPr>
        <w:pStyle w:val="Odstavecseseznamem"/>
        <w:numPr>
          <w:ilvl w:val="0"/>
          <w:numId w:val="14"/>
        </w:numPr>
        <w:spacing w:after="120"/>
        <w:ind w:left="1418" w:right="23" w:hanging="709"/>
        <w:jc w:val="both"/>
      </w:pPr>
      <w:r w:rsidRPr="000A0CB0">
        <w:rPr>
          <w:b/>
        </w:rPr>
        <w:t>Zhotovitel zajistí p</w:t>
      </w:r>
      <w:r w:rsidR="003B502C" w:rsidRPr="000A0CB0">
        <w:rPr>
          <w:b/>
        </w:rPr>
        <w:t xml:space="preserve">otřebné dokumenty </w:t>
      </w:r>
      <w:r w:rsidR="00692E5F">
        <w:rPr>
          <w:b/>
        </w:rPr>
        <w:t>k</w:t>
      </w:r>
      <w:r w:rsidR="003B502C" w:rsidRPr="000A0CB0">
        <w:rPr>
          <w:b/>
        </w:rPr>
        <w:t xml:space="preserve"> vydání</w:t>
      </w:r>
      <w:r w:rsidRPr="000A0CB0">
        <w:rPr>
          <w:b/>
        </w:rPr>
        <w:t xml:space="preserve"> Průkazu způsobilosti UTZ na Drážním úřadě před uvedením stavby do provozu, v souladu s § 47 Zákona o drahách, č. 266/1994 Sb., v platném znění. </w:t>
      </w:r>
      <w:r>
        <w:t xml:space="preserve">Zhotovitel k předání díla předloží výchozí revize elektro v souladu s vyhláškou Ministerstva dopravy č. 100/1995 Sb., v platném znění, kterou se stanoví podmínky pro provoz, konstrukci a výrobu určených technických zařízení a jejich konkretizace (Řád určených technických zařízení). </w:t>
      </w:r>
    </w:p>
    <w:p w14:paraId="58B2ADBB" w14:textId="0B239031" w:rsidR="007878FC" w:rsidRPr="007878FC" w:rsidRDefault="007878FC" w:rsidP="00B735AB">
      <w:pPr>
        <w:spacing w:before="120"/>
        <w:ind w:left="1418"/>
        <w:jc w:val="both"/>
        <w:rPr>
          <w:szCs w:val="22"/>
        </w:rPr>
      </w:pPr>
      <w:r>
        <w:t xml:space="preserve">Revizní technik musí mít oprávnění vydané Drážním úřadem. Po provedení musí být </w:t>
      </w:r>
      <w:r w:rsidR="009B46F6">
        <w:t xml:space="preserve">v koordinaci se zhotovitelem stavby </w:t>
      </w:r>
      <w:r w:rsidR="00FD5388">
        <w:t>„</w:t>
      </w:r>
      <w:r w:rsidR="009B46F6">
        <w:t>Modernizace TT na ul. 28. října v úseku Náměstí Republiky – ul. Výstavní</w:t>
      </w:r>
      <w:r w:rsidR="00FD5388">
        <w:t>“</w:t>
      </w:r>
      <w:r w:rsidR="009B46F6">
        <w:t xml:space="preserve"> </w:t>
      </w:r>
      <w:r>
        <w:t xml:space="preserve">provedena technická prohlídka a zkouška UTZ (určených technických zařízení) elektro podle § 47 Zákona o drahách, č. 266/1994 Sb., v platném znění, právnickou osobou pověřenou Ministerstvem dopravy. Objednatel se zavazuje poskytnout za tímto účelem potřebnou součinnost. </w:t>
      </w:r>
      <w:r w:rsidRPr="007878FC">
        <w:rPr>
          <w:szCs w:val="22"/>
        </w:rPr>
        <w:t>Veškeré</w:t>
      </w:r>
      <w:r w:rsidRPr="007878FC">
        <w:rPr>
          <w:color w:val="auto"/>
          <w:szCs w:val="22"/>
        </w:rPr>
        <w:t xml:space="preserve"> odchylky od specifikace předmětu smlouvy </w:t>
      </w:r>
      <w:r w:rsidRPr="007878FC">
        <w:rPr>
          <w:szCs w:val="22"/>
        </w:rPr>
        <w:t>mohou být prováděny zhotovitelem pouze tehdy, budou-li písemně odsouhlaseny objednatelem. Jestliže zhotovitel provede práce a jiná plnění nad tento rámec, nemá nárok na jejich zaplacení.</w:t>
      </w:r>
    </w:p>
    <w:p w14:paraId="2B3D85D1" w14:textId="62E123AD" w:rsidR="00A42531" w:rsidRPr="00C80D9A" w:rsidRDefault="004F4F52" w:rsidP="006A6C6E">
      <w:pPr>
        <w:pStyle w:val="Nadpis1"/>
        <w:numPr>
          <w:ilvl w:val="0"/>
          <w:numId w:val="11"/>
        </w:numPr>
        <w:jc w:val="center"/>
      </w:pPr>
      <w:r>
        <w:t>V</w:t>
      </w:r>
      <w:r w:rsidR="00A42531" w:rsidRPr="00C80D9A">
        <w:t>ícepráce</w:t>
      </w:r>
    </w:p>
    <w:p w14:paraId="3C9A1D78" w14:textId="45C374F7" w:rsidR="00EC350A" w:rsidRPr="00292022" w:rsidRDefault="00EC350A" w:rsidP="00EC350A">
      <w:pPr>
        <w:pStyle w:val="Odstavecseseznamem"/>
        <w:numPr>
          <w:ilvl w:val="1"/>
          <w:numId w:val="29"/>
        </w:numPr>
        <w:tabs>
          <w:tab w:val="left" w:pos="993"/>
        </w:tabs>
        <w:jc w:val="both"/>
      </w:pPr>
      <w:r w:rsidRPr="00EC350A">
        <w:t>Vícepráce</w:t>
      </w:r>
    </w:p>
    <w:p w14:paraId="7F6966EF" w14:textId="77777777" w:rsidR="00EC350A" w:rsidRPr="005726CA" w:rsidRDefault="00EC350A" w:rsidP="00EC350A">
      <w:pPr>
        <w:pStyle w:val="Odstavecseseznamem"/>
        <w:tabs>
          <w:tab w:val="left" w:pos="993"/>
        </w:tabs>
        <w:ind w:left="644"/>
        <w:jc w:val="both"/>
      </w:pPr>
      <w:r w:rsidRPr="00EC350A">
        <w:t>Objednatel si vyhrazuje právo na provedení dodatečných stavebních prací, služeb nebo dodávek (souhrnně vícepráce), které nebyly obsaženy v původním předmětu plnění a tyto dodatečné stavební práce, služby nebo dodávky jsou nezbytné pro realizaci díla a nemění celkovou povahu předmětu plnění, jejich potřeba vznikla z důvodu objektivních a nepředvídatelných okolností, a/nebo jejichž potřeba vznikla z důvodu změn</w:t>
      </w:r>
      <w:r w:rsidRPr="00F360F9">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C350A">
        <w:t xml:space="preserve">. </w:t>
      </w:r>
    </w:p>
    <w:p w14:paraId="099EDB5C" w14:textId="77777777" w:rsidR="00EC350A" w:rsidRDefault="00EC350A" w:rsidP="00EC350A">
      <w:pPr>
        <w:pStyle w:val="Odstavecseseznamem"/>
        <w:tabs>
          <w:tab w:val="left" w:pos="993"/>
        </w:tabs>
        <w:ind w:left="644"/>
        <w:jc w:val="both"/>
      </w:pPr>
    </w:p>
    <w:p w14:paraId="2E5207B4" w14:textId="77777777" w:rsidR="00EC350A" w:rsidRDefault="00EC350A" w:rsidP="00EC350A">
      <w:pPr>
        <w:pStyle w:val="Odstavecseseznamem"/>
        <w:numPr>
          <w:ilvl w:val="1"/>
          <w:numId w:val="29"/>
        </w:numPr>
        <w:tabs>
          <w:tab w:val="left" w:pos="993"/>
        </w:tabs>
        <w:jc w:val="both"/>
      </w:pPr>
      <w:proofErr w:type="spellStart"/>
      <w:r>
        <w:t>Méněpráce</w:t>
      </w:r>
      <w:proofErr w:type="spellEnd"/>
    </w:p>
    <w:p w14:paraId="1BFE4F79" w14:textId="77777777" w:rsidR="00EC350A" w:rsidRPr="004B24D3" w:rsidRDefault="00EC350A" w:rsidP="00EC350A">
      <w:pPr>
        <w:pStyle w:val="Odstavecseseznamem"/>
        <w:tabs>
          <w:tab w:val="left" w:pos="993"/>
        </w:tabs>
        <w:ind w:left="644"/>
        <w:jc w:val="both"/>
      </w:pPr>
      <w:r w:rsidRPr="004B24D3">
        <w:t xml:space="preserve">Jakákoliv část předmětu plnění, která na základě dohody smluvních stran nebude provedena, se považuje za </w:t>
      </w:r>
      <w:proofErr w:type="spellStart"/>
      <w:r w:rsidRPr="004B24D3">
        <w:t>méněpráci</w:t>
      </w:r>
      <w:proofErr w:type="spellEnd"/>
      <w:r w:rsidRPr="004B24D3">
        <w:t xml:space="preserve">. </w:t>
      </w:r>
      <w:proofErr w:type="spellStart"/>
      <w:r w:rsidRPr="004B24D3">
        <w:t>Méněpráce</w:t>
      </w:r>
      <w:proofErr w:type="spellEnd"/>
      <w:r w:rsidRPr="004B24D3">
        <w:t xml:space="preserve"> přitom nebudou za žádných o</w:t>
      </w:r>
      <w:r>
        <w:t xml:space="preserve">kolností zhotovitelem účtovány. </w:t>
      </w:r>
    </w:p>
    <w:p w14:paraId="34F39BBD" w14:textId="77777777" w:rsidR="00EC350A" w:rsidRPr="00292022" w:rsidRDefault="00EC350A" w:rsidP="00EC350A">
      <w:pPr>
        <w:pStyle w:val="Odstavecseseznamem"/>
        <w:numPr>
          <w:ilvl w:val="1"/>
          <w:numId w:val="29"/>
        </w:numPr>
        <w:tabs>
          <w:tab w:val="left" w:pos="993"/>
        </w:tabs>
        <w:jc w:val="both"/>
      </w:pPr>
      <w:r w:rsidRPr="00292022">
        <w:t xml:space="preserve">Celkový cenový nárůst související </w:t>
      </w:r>
      <w:r>
        <w:t xml:space="preserve">s těmito změnami (vícepráce) </w:t>
      </w:r>
      <w:r w:rsidRPr="00292022">
        <w:t xml:space="preserve">při odečtení služeb, které nebyly </w:t>
      </w:r>
      <w:r>
        <w:t xml:space="preserve">s ohledem na tyto změny </w:t>
      </w:r>
      <w:r w:rsidRPr="00292022">
        <w:t>realizovány</w:t>
      </w:r>
      <w:r>
        <w:t xml:space="preserve"> (</w:t>
      </w:r>
      <w:proofErr w:type="spellStart"/>
      <w:r>
        <w:t>méněpráce</w:t>
      </w:r>
      <w:proofErr w:type="spellEnd"/>
      <w:r>
        <w:t>),</w:t>
      </w:r>
      <w:r w:rsidRPr="00292022">
        <w:t xml:space="preserve"> nepřesáhne 30 % </w:t>
      </w:r>
      <w:r>
        <w:t xml:space="preserve">původní </w:t>
      </w:r>
      <w:r w:rsidRPr="0059638A">
        <w:t>ceny díla dle této smlouvy</w:t>
      </w:r>
      <w:r>
        <w:t>.</w:t>
      </w:r>
    </w:p>
    <w:p w14:paraId="00AA72D0" w14:textId="5DA5A2D4" w:rsidR="00EC350A" w:rsidRDefault="00EC350A" w:rsidP="00EC350A">
      <w:pPr>
        <w:pStyle w:val="Odstavecseseznamem"/>
        <w:tabs>
          <w:tab w:val="left" w:pos="993"/>
        </w:tabs>
        <w:ind w:left="644"/>
        <w:jc w:val="both"/>
      </w:pPr>
      <w:r w:rsidRPr="00F360F9">
        <w:t xml:space="preserve">Tyto vícepráce </w:t>
      </w:r>
      <w:r>
        <w:t xml:space="preserve">a </w:t>
      </w:r>
      <w:proofErr w:type="spellStart"/>
      <w:r>
        <w:t>méněpráce</w:t>
      </w:r>
      <w:proofErr w:type="spellEnd"/>
      <w:r>
        <w:t xml:space="preserve"> </w:t>
      </w:r>
      <w:r w:rsidRPr="00F360F9">
        <w:t xml:space="preserve">jsou oprávněni odsouhlasit zástupci objednatele uvedení v čl. I. oprávněni ve věcech technických, a to i každý samostatně, změna díla je však účinná až podpisem dodatku k této smlouvě </w:t>
      </w:r>
      <w:r>
        <w:t xml:space="preserve">dle bodu </w:t>
      </w:r>
      <w:proofErr w:type="gramStart"/>
      <w:r>
        <w:t>1</w:t>
      </w:r>
      <w:r w:rsidR="00704941">
        <w:t>2</w:t>
      </w:r>
      <w:r>
        <w:t>.</w:t>
      </w:r>
      <w:r w:rsidR="00136F71">
        <w:t>3</w:t>
      </w:r>
      <w:r>
        <w:t>.</w:t>
      </w:r>
      <w:r w:rsidRPr="00F360F9">
        <w:t xml:space="preserve"> této</w:t>
      </w:r>
      <w:proofErr w:type="gramEnd"/>
      <w:r w:rsidRPr="00F360F9">
        <w:t xml:space="preserve"> smlouvy. </w:t>
      </w:r>
      <w:r w:rsidRPr="001A040B">
        <w:t xml:space="preserve">Cena těchto </w:t>
      </w:r>
      <w:r>
        <w:t xml:space="preserve">víceprací a </w:t>
      </w:r>
      <w:proofErr w:type="spellStart"/>
      <w:r>
        <w:t>méněprací</w:t>
      </w:r>
      <w:proofErr w:type="spellEnd"/>
      <w:r>
        <w:t xml:space="preserve"> </w:t>
      </w:r>
      <w:r w:rsidRPr="001A040B">
        <w:t xml:space="preserve">bude schválena ve Změnovém listu zástupcem objednatele, osobou oprávněnou pro změny díla. </w:t>
      </w:r>
    </w:p>
    <w:p w14:paraId="57933427" w14:textId="77777777" w:rsidR="00EC350A" w:rsidRPr="000D5D77" w:rsidRDefault="00EC350A" w:rsidP="00EC350A">
      <w:pPr>
        <w:pStyle w:val="Odstavecseseznamem"/>
        <w:tabs>
          <w:tab w:val="left" w:pos="993"/>
        </w:tabs>
        <w:ind w:left="644"/>
        <w:jc w:val="both"/>
        <w:rPr>
          <w:lang w:eastAsia="en-US"/>
        </w:rPr>
      </w:pPr>
    </w:p>
    <w:p w14:paraId="3D638209" w14:textId="77777777" w:rsidR="00E702D4" w:rsidRPr="002E6B55" w:rsidRDefault="00E702D4" w:rsidP="006A6C6E">
      <w:pPr>
        <w:pStyle w:val="Nadpis1"/>
        <w:numPr>
          <w:ilvl w:val="0"/>
          <w:numId w:val="17"/>
        </w:numPr>
        <w:jc w:val="center"/>
      </w:pPr>
      <w:r w:rsidRPr="002E6B55">
        <w:t>Místo plnění</w:t>
      </w:r>
    </w:p>
    <w:p w14:paraId="0A4A6273" w14:textId="65A8FE6E" w:rsidR="005B0AAC" w:rsidRDefault="00E702D4" w:rsidP="006A6C6E">
      <w:pPr>
        <w:pStyle w:val="Odstavecseseznamem"/>
        <w:numPr>
          <w:ilvl w:val="0"/>
          <w:numId w:val="18"/>
        </w:numPr>
        <w:ind w:left="567" w:hanging="567"/>
        <w:jc w:val="both"/>
      </w:pPr>
      <w:r w:rsidRPr="002E6B55">
        <w:t xml:space="preserve">Místem plnění </w:t>
      </w:r>
      <w:r w:rsidR="00662A5D">
        <w:t>je:</w:t>
      </w:r>
    </w:p>
    <w:p w14:paraId="2D8073C7" w14:textId="04981B37" w:rsidR="0009097E" w:rsidRPr="00EA30C2" w:rsidRDefault="00B735AB" w:rsidP="00EA30C2">
      <w:pPr>
        <w:pStyle w:val="Odstavecseseznamem"/>
        <w:ind w:left="567"/>
        <w:jc w:val="both"/>
      </w:pPr>
      <w:r w:rsidRPr="00EA30C2">
        <w:t>Tramvajov</w:t>
      </w:r>
      <w:r>
        <w:t>á</w:t>
      </w:r>
      <w:r w:rsidRPr="00EA30C2">
        <w:t xml:space="preserve"> </w:t>
      </w:r>
      <w:r w:rsidR="00DE3386">
        <w:t>trať</w:t>
      </w:r>
      <w:r w:rsidR="00082AEF" w:rsidRPr="00EA30C2">
        <w:t xml:space="preserve"> </w:t>
      </w:r>
      <w:r w:rsidR="00662A5D" w:rsidRPr="00EA30C2">
        <w:t xml:space="preserve">v Ostravě </w:t>
      </w:r>
      <w:r w:rsidR="00DE3386">
        <w:t>–</w:t>
      </w:r>
      <w:r w:rsidR="00662A5D" w:rsidRPr="00EA30C2">
        <w:t xml:space="preserve"> </w:t>
      </w:r>
      <w:r w:rsidR="00DE3386">
        <w:t>ul. 28. října</w:t>
      </w:r>
      <w:r w:rsidR="00DE3386" w:rsidRPr="00DE3386">
        <w:t>, 702 00 Moravská Ostrava a Přívoz</w:t>
      </w:r>
      <w:r w:rsidR="00082AEF" w:rsidRPr="00EA30C2">
        <w:t xml:space="preserve">. Jedná se o objekt </w:t>
      </w:r>
      <w:r w:rsidR="00DE3386">
        <w:t>nástupní hrany tramvajových zastávek „Krajský úřad“ a přechodů pro chodce</w:t>
      </w:r>
      <w:r w:rsidR="00662A5D" w:rsidRPr="00EA30C2">
        <w:t>“.</w:t>
      </w:r>
      <w:r w:rsidR="00DE3386">
        <w:t xml:space="preserve"> </w:t>
      </w:r>
      <w:hyperlink r:id="rId13" w:history="1">
        <w:r w:rsidR="00DE3386">
          <w:rPr>
            <w:rStyle w:val="Hypertextovodkaz"/>
          </w:rPr>
          <w:t>Mapy Google</w:t>
        </w:r>
      </w:hyperlink>
      <w:r w:rsidR="00DE3386">
        <w:t>.</w:t>
      </w:r>
    </w:p>
    <w:p w14:paraId="3DF6CA9A" w14:textId="00D6AFDC" w:rsidR="00F666F6" w:rsidRPr="002E6B55" w:rsidRDefault="00196535" w:rsidP="006A6C6E">
      <w:pPr>
        <w:pStyle w:val="Nadpis1"/>
        <w:numPr>
          <w:ilvl w:val="0"/>
          <w:numId w:val="21"/>
        </w:numPr>
        <w:jc w:val="both"/>
      </w:pPr>
      <w:r>
        <w:t>Doba realizace díla</w:t>
      </w:r>
      <w:r w:rsidR="00F666F6" w:rsidRPr="002E6B55">
        <w:t xml:space="preserve"> a dokončení díla</w:t>
      </w:r>
    </w:p>
    <w:p w14:paraId="5B5B90DE" w14:textId="5EE57AC6" w:rsidR="007A6CBC" w:rsidRPr="002E6B55" w:rsidRDefault="00196535" w:rsidP="006A6C6E">
      <w:pPr>
        <w:pStyle w:val="Odstavecseseznamem"/>
        <w:numPr>
          <w:ilvl w:val="1"/>
          <w:numId w:val="19"/>
        </w:numPr>
        <w:tabs>
          <w:tab w:val="clear" w:pos="709"/>
        </w:tabs>
        <w:ind w:left="567" w:hanging="567"/>
        <w:jc w:val="both"/>
      </w:pPr>
      <w:r>
        <w:t>Doba realizace díla</w:t>
      </w:r>
      <w:r w:rsidR="007A6CBC" w:rsidRPr="002E6B55">
        <w:rPr>
          <w:b/>
        </w:rPr>
        <w:t xml:space="preserve">: </w:t>
      </w:r>
    </w:p>
    <w:p w14:paraId="5CB332D3" w14:textId="138BE266" w:rsidR="00095B3E" w:rsidRDefault="00D92E40" w:rsidP="00095B3E">
      <w:pPr>
        <w:pStyle w:val="odrka"/>
        <w:tabs>
          <w:tab w:val="clear" w:pos="1560"/>
        </w:tabs>
        <w:ind w:left="851" w:hanging="284"/>
        <w:jc w:val="both"/>
      </w:pPr>
      <w:r w:rsidRPr="00095B3E">
        <w:t>„</w:t>
      </w:r>
      <w:r w:rsidR="007A70E2" w:rsidRPr="00032FEE">
        <w:t>Instalace systému pro řízení varovného světelného zařízení pomocí V2X</w:t>
      </w:r>
      <w:r w:rsidRPr="00095B3E">
        <w:t xml:space="preserve">“ </w:t>
      </w:r>
      <w:r w:rsidR="00250C74" w:rsidRPr="00095B3E">
        <w:t>–</w:t>
      </w:r>
      <w:r w:rsidRPr="00095B3E">
        <w:t xml:space="preserve"> </w:t>
      </w:r>
      <w:r w:rsidR="00726BFF" w:rsidRPr="00095B3E">
        <w:t>d</w:t>
      </w:r>
      <w:r w:rsidR="00CD2848" w:rsidRPr="00095B3E">
        <w:t>o</w:t>
      </w:r>
      <w:r w:rsidR="00250C74" w:rsidRPr="00095B3E">
        <w:t xml:space="preserve"> </w:t>
      </w:r>
      <w:r w:rsidR="00032FEE">
        <w:t>3</w:t>
      </w:r>
      <w:r w:rsidR="00032FEE" w:rsidRPr="00095B3E">
        <w:t xml:space="preserve">0 </w:t>
      </w:r>
      <w:r w:rsidR="00CD2848" w:rsidRPr="00095B3E">
        <w:t xml:space="preserve">kalendářních dní </w:t>
      </w:r>
      <w:r w:rsidR="00CD2848" w:rsidRPr="00D22827">
        <w:t>od</w:t>
      </w:r>
      <w:r w:rsidR="00525C09" w:rsidRPr="00D22827">
        <w:t xml:space="preserve"> </w:t>
      </w:r>
      <w:r w:rsidR="00D22827" w:rsidRPr="002E6B55">
        <w:t>nabytí účinnosti této smlouvy</w:t>
      </w:r>
      <w:r w:rsidR="00D22827">
        <w:t>.</w:t>
      </w:r>
      <w:r w:rsidR="000D3F68">
        <w:t xml:space="preserve"> Tento termín plnění se vztahuje na všechny součástí předmětu plnění dle čl. 2 odst. </w:t>
      </w:r>
      <w:r w:rsidR="00AB2E4C">
        <w:t xml:space="preserve">2.1 a </w:t>
      </w:r>
      <w:r w:rsidR="000D3F68">
        <w:t>2.2 smlouvy.</w:t>
      </w:r>
    </w:p>
    <w:p w14:paraId="02EADD25" w14:textId="197A5E93" w:rsidR="00230860" w:rsidRPr="00230860" w:rsidRDefault="00230860" w:rsidP="00DF1B40">
      <w:pPr>
        <w:pStyle w:val="odrka"/>
        <w:tabs>
          <w:tab w:val="clear" w:pos="1560"/>
        </w:tabs>
        <w:ind w:left="851" w:hanging="284"/>
        <w:jc w:val="both"/>
      </w:pPr>
      <w:r w:rsidRPr="00660076">
        <w:t xml:space="preserve">Zhotovitel předá projektovou dokumentaci dle skutečného provedení </w:t>
      </w:r>
      <w:r w:rsidR="00B735AB">
        <w:t>díla</w:t>
      </w:r>
      <w:r w:rsidR="00B735AB" w:rsidRPr="00660076">
        <w:t xml:space="preserve"> </w:t>
      </w:r>
      <w:r w:rsidRPr="00660076">
        <w:t>při předání dokončené</w:t>
      </w:r>
      <w:r w:rsidR="00B735AB">
        <w:t>ho</w:t>
      </w:r>
      <w:r w:rsidRPr="00660076">
        <w:t xml:space="preserve"> </w:t>
      </w:r>
      <w:r w:rsidR="00B735AB">
        <w:t>díla</w:t>
      </w:r>
      <w:r w:rsidRPr="00660076">
        <w:t>.</w:t>
      </w:r>
    </w:p>
    <w:p w14:paraId="68BD0BBB" w14:textId="2426DC1D" w:rsidR="00F666F6" w:rsidRPr="002E6B55" w:rsidRDefault="00196535" w:rsidP="006A6C6E">
      <w:pPr>
        <w:pStyle w:val="Odstavecseseznamem"/>
        <w:numPr>
          <w:ilvl w:val="1"/>
          <w:numId w:val="19"/>
        </w:numPr>
        <w:tabs>
          <w:tab w:val="clear" w:pos="709"/>
        </w:tabs>
        <w:ind w:left="567" w:hanging="567"/>
        <w:jc w:val="both"/>
      </w:pPr>
      <w:r>
        <w:t xml:space="preserve">Doba realizace díla </w:t>
      </w:r>
      <w:r w:rsidR="00FE336A">
        <w:t>dle bodu</w:t>
      </w:r>
      <w:r w:rsidR="00FD6F79">
        <w:t xml:space="preserve"> 5.</w:t>
      </w:r>
      <w:r w:rsidR="007A70E2">
        <w:t>1</w:t>
      </w:r>
      <w:r w:rsidR="00FD6F79">
        <w:t xml:space="preserve"> smlouvy </w:t>
      </w:r>
      <w:r w:rsidR="00F666F6" w:rsidRPr="002E6B55">
        <w:t>může být přiměřeně prodloužen</w:t>
      </w:r>
      <w:r>
        <w:t>a</w:t>
      </w:r>
      <w:r w:rsidR="00F666F6" w:rsidRPr="002E6B55">
        <w:t>:</w:t>
      </w:r>
    </w:p>
    <w:p w14:paraId="377804B0" w14:textId="55FD236E" w:rsidR="00F666F6" w:rsidRPr="002E6B55" w:rsidRDefault="00F666F6" w:rsidP="004E449B">
      <w:pPr>
        <w:pStyle w:val="odrka"/>
        <w:tabs>
          <w:tab w:val="clear" w:pos="1560"/>
        </w:tabs>
        <w:ind w:left="851" w:hanging="284"/>
        <w:jc w:val="both"/>
      </w:pPr>
      <w:r w:rsidRPr="002E6B55">
        <w:t>vzniknou-li v průběhu provádění díla překážky na straně objednatele;</w:t>
      </w:r>
    </w:p>
    <w:p w14:paraId="1258A22A" w14:textId="15CD2A81" w:rsidR="00781605" w:rsidRPr="002E6B55" w:rsidRDefault="00756329" w:rsidP="004E449B">
      <w:pPr>
        <w:pStyle w:val="odrka"/>
        <w:tabs>
          <w:tab w:val="clear" w:pos="1560"/>
        </w:tabs>
        <w:ind w:left="851" w:hanging="284"/>
        <w:jc w:val="both"/>
      </w:pPr>
      <w:r>
        <w:t xml:space="preserve">v případě realizace sjednání víceprací, </w:t>
      </w:r>
      <w:r w:rsidR="00781605" w:rsidRPr="002E6B55">
        <w:t>bude</w:t>
      </w:r>
      <w:r>
        <w:t>-li</w:t>
      </w:r>
      <w:r w:rsidR="00781605" w:rsidRPr="002E6B55">
        <w:t xml:space="preserve"> prokázána přímá souvislost vlivu provádění těchto prací na termín dokončení díla; </w:t>
      </w:r>
    </w:p>
    <w:p w14:paraId="097C8936" w14:textId="401C2792" w:rsidR="00F44712" w:rsidRPr="002E6B55" w:rsidRDefault="00F44712" w:rsidP="004E449B">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4C759F90" w:rsidR="00F666F6" w:rsidRPr="002E6B55" w:rsidRDefault="00F666F6" w:rsidP="006A6C6E">
      <w:pPr>
        <w:pStyle w:val="Odstavecseseznamem"/>
        <w:numPr>
          <w:ilvl w:val="1"/>
          <w:numId w:val="19"/>
        </w:numPr>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r w:rsidR="001320BE">
        <w:t xml:space="preserve"> formou dodatku k této smlouvě</w:t>
      </w:r>
      <w:r w:rsidRPr="002E6B55">
        <w:t>.</w:t>
      </w:r>
    </w:p>
    <w:p w14:paraId="23FA2B64" w14:textId="7C6E58B4" w:rsidR="0060174F" w:rsidRPr="002E6B55" w:rsidRDefault="00F666F6" w:rsidP="006A6C6E">
      <w:pPr>
        <w:pStyle w:val="Odstavecseseznamem"/>
        <w:numPr>
          <w:ilvl w:val="1"/>
          <w:numId w:val="19"/>
        </w:numPr>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426392">
        <w:t>2</w:t>
      </w:r>
      <w:r w:rsidRPr="002E6B55">
        <w:t xml:space="preserve"> kalendářní dn</w:t>
      </w:r>
      <w:r w:rsidR="00426392">
        <w:t>y</w:t>
      </w:r>
      <w:r w:rsidRPr="002E6B55">
        <w:t xml:space="preserve">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79E099FD" w:rsidR="00F666F6" w:rsidRPr="002E6B55" w:rsidRDefault="0060174F" w:rsidP="006A6C6E">
      <w:pPr>
        <w:pStyle w:val="Odstavecseseznamem"/>
        <w:numPr>
          <w:ilvl w:val="1"/>
          <w:numId w:val="19"/>
        </w:numPr>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w:t>
      </w:r>
      <w:r w:rsidR="001320BE">
        <w:t xml:space="preserve">případné </w:t>
      </w:r>
      <w:r w:rsidRPr="002E6B55">
        <w:t>vady a nedodělky s termínem jejich odstranění. Protokol bude podepsán oběma stranami</w:t>
      </w:r>
      <w:r w:rsidR="003F474A">
        <w:t xml:space="preserve">. Za objednatele jsou protokol oprávněny podepsat </w:t>
      </w:r>
      <w:r w:rsidR="00C6256B">
        <w:t>kontaktní osoby ve věcech technických, a to i každá samostatně</w:t>
      </w:r>
      <w:r w:rsidRPr="002E6B55">
        <w:t>.</w:t>
      </w:r>
      <w:r w:rsidR="002A3069" w:rsidRPr="002E6B55">
        <w:t xml:space="preserve"> Objednatel je oprávněn odmítnout převzetí díla s vadami či nedodělky.</w:t>
      </w:r>
    </w:p>
    <w:p w14:paraId="6EE14C5E" w14:textId="77777777" w:rsidR="00F666F6" w:rsidRPr="002E6B55" w:rsidRDefault="00F666F6" w:rsidP="006A6C6E">
      <w:pPr>
        <w:pStyle w:val="Nadpis1"/>
        <w:numPr>
          <w:ilvl w:val="0"/>
          <w:numId w:val="22"/>
        </w:numPr>
        <w:jc w:val="both"/>
      </w:pPr>
      <w:r w:rsidRPr="002E6B55">
        <w:t xml:space="preserve">Cena předmětu smlouvy </w:t>
      </w:r>
    </w:p>
    <w:p w14:paraId="543BAC81" w14:textId="54EDE954" w:rsidR="00D36EEF" w:rsidRPr="002E6B55" w:rsidRDefault="00F666F6" w:rsidP="006A6C6E">
      <w:pPr>
        <w:pStyle w:val="Odstavecseseznamem"/>
        <w:numPr>
          <w:ilvl w:val="1"/>
          <w:numId w:val="20"/>
        </w:numPr>
        <w:tabs>
          <w:tab w:val="clear" w:pos="709"/>
        </w:tabs>
        <w:ind w:left="567" w:hanging="567"/>
        <w:jc w:val="both"/>
        <w:rPr>
          <w:i/>
        </w:rPr>
      </w:pPr>
      <w:r w:rsidRPr="002E6B55">
        <w:t>Cena je stanovena ve smyslu nabídky zhotovitele jako cena nejvýše přípustná, obsahující veškeré náklady na provedení předmětu plnění</w:t>
      </w:r>
      <w:r w:rsidR="00C6256B">
        <w:t xml:space="preserve"> </w:t>
      </w:r>
      <w:r w:rsidR="00C6256B" w:rsidRPr="002E6B55">
        <w:t>(viz bod 2.</w:t>
      </w:r>
      <w:r w:rsidR="00C6256B">
        <w:t>1,</w:t>
      </w:r>
      <w:r w:rsidR="00C6256B" w:rsidRPr="002E6B55">
        <w:t xml:space="preserve"> </w:t>
      </w:r>
      <w:r w:rsidR="00C6256B">
        <w:t xml:space="preserve">2.2 </w:t>
      </w:r>
      <w:r w:rsidR="00C6256B" w:rsidRPr="002E6B55">
        <w:t>a příloh</w:t>
      </w:r>
      <w:r w:rsidR="00C6256B">
        <w:t>a č. 1)</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189D3FB" w:rsidR="00355E0A" w:rsidRPr="002E6B55" w:rsidRDefault="00951AB9" w:rsidP="006A6C6E">
      <w:pPr>
        <w:pStyle w:val="Odstavecseseznamem"/>
        <w:numPr>
          <w:ilvl w:val="1"/>
          <w:numId w:val="20"/>
        </w:numPr>
        <w:tabs>
          <w:tab w:val="clear" w:pos="709"/>
        </w:tabs>
        <w:ind w:left="567" w:hanging="567"/>
        <w:jc w:val="both"/>
      </w:pPr>
      <w:r w:rsidRPr="002E6B55">
        <w:t>C</w:t>
      </w:r>
      <w:r w:rsidR="00D36EEF" w:rsidRPr="002E6B55">
        <w:t xml:space="preserve">ena za dílo je stanovena jako cena dohodou </w:t>
      </w:r>
      <w:r w:rsidR="00DE0A89">
        <w:t>a činí</w:t>
      </w:r>
      <w:r w:rsidR="00087617" w:rsidRPr="002E6B55">
        <w:t>:</w:t>
      </w:r>
    </w:p>
    <w:p w14:paraId="045E3A14" w14:textId="0728B701" w:rsidR="00D22827" w:rsidRDefault="002962EA" w:rsidP="006D568F">
      <w:pPr>
        <w:pStyle w:val="Text"/>
        <w:tabs>
          <w:tab w:val="clear" w:pos="227"/>
        </w:tabs>
        <w:spacing w:before="90" w:line="240" w:lineRule="auto"/>
        <w:ind w:left="567" w:right="21"/>
        <w:rPr>
          <w:b/>
          <w:color w:val="auto"/>
          <w:sz w:val="22"/>
          <w:szCs w:val="22"/>
        </w:rPr>
      </w:pPr>
      <w:r>
        <w:rPr>
          <w:b/>
          <w:color w:val="auto"/>
          <w:sz w:val="22"/>
          <w:szCs w:val="22"/>
        </w:rPr>
        <w:t xml:space="preserve">Cena celkem za dílo </w:t>
      </w:r>
      <w:r w:rsidR="006D568F">
        <w:rPr>
          <w:b/>
          <w:color w:val="auto"/>
          <w:sz w:val="22"/>
          <w:szCs w:val="22"/>
        </w:rPr>
        <w:t xml:space="preserve">…………………………………………….…. </w:t>
      </w:r>
      <w:r w:rsidR="00C8680C">
        <w:rPr>
          <w:b/>
          <w:color w:val="auto"/>
          <w:sz w:val="22"/>
          <w:szCs w:val="22"/>
        </w:rPr>
        <w:t>Kč bez DPH</w:t>
      </w:r>
    </w:p>
    <w:p w14:paraId="0C1D87B9" w14:textId="77777777" w:rsidR="00647E5C" w:rsidRPr="002E6B55" w:rsidRDefault="00647E5C" w:rsidP="006A6C6E">
      <w:pPr>
        <w:pStyle w:val="Odstavecseseznamem"/>
        <w:numPr>
          <w:ilvl w:val="1"/>
          <w:numId w:val="20"/>
        </w:numPr>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6A6C6E">
      <w:pPr>
        <w:pStyle w:val="Odstavecseseznamem"/>
        <w:numPr>
          <w:ilvl w:val="1"/>
          <w:numId w:val="20"/>
        </w:numPr>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6A6C6E">
      <w:pPr>
        <w:pStyle w:val="Odstavecseseznamem"/>
        <w:numPr>
          <w:ilvl w:val="1"/>
          <w:numId w:val="20"/>
        </w:numPr>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1D892A90" w:rsidR="00F666F6" w:rsidRPr="002E6B55" w:rsidRDefault="00EC2305" w:rsidP="004E449B">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4C4A0D" w:rsidRPr="002E6B55">
        <w:t>3</w:t>
      </w:r>
      <w:r w:rsidR="00EF399E" w:rsidRPr="002E6B55">
        <w:t>.1</w:t>
      </w:r>
      <w:r w:rsidR="003C60A0">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4E449B">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6A6C6E">
      <w:pPr>
        <w:pStyle w:val="Odstavecseseznamem"/>
        <w:numPr>
          <w:ilvl w:val="1"/>
          <w:numId w:val="20"/>
        </w:numPr>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660D46" w:rsidRDefault="00783C00" w:rsidP="006A6C6E">
      <w:pPr>
        <w:pStyle w:val="Odstavecseseznamem"/>
        <w:numPr>
          <w:ilvl w:val="1"/>
          <w:numId w:val="20"/>
        </w:numPr>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w:t>
      </w:r>
      <w:r w:rsidRPr="00660D46">
        <w:t xml:space="preserve">svých odborných znalostí předvídat při uzavření této smlouvy. </w:t>
      </w:r>
      <w:r w:rsidR="00F666F6" w:rsidRPr="00660D46">
        <w:t xml:space="preserve"> </w:t>
      </w:r>
    </w:p>
    <w:p w14:paraId="7D278AAA" w14:textId="31355767" w:rsidR="00C8680C" w:rsidRDefault="00C8680C">
      <w:pPr>
        <w:spacing w:line="240" w:lineRule="auto"/>
        <w:rPr>
          <w:b/>
          <w:color w:val="auto"/>
          <w:szCs w:val="22"/>
        </w:rPr>
      </w:pPr>
    </w:p>
    <w:p w14:paraId="00A587DB" w14:textId="597F2126" w:rsidR="00F666F6" w:rsidRPr="002E6B55" w:rsidRDefault="00F666F6" w:rsidP="006A6C6E">
      <w:pPr>
        <w:pStyle w:val="Nadpis1"/>
        <w:numPr>
          <w:ilvl w:val="0"/>
          <w:numId w:val="23"/>
        </w:numPr>
        <w:jc w:val="both"/>
      </w:pPr>
      <w:r w:rsidRPr="002E6B55">
        <w:t>Platební podmínky</w:t>
      </w:r>
    </w:p>
    <w:p w14:paraId="11FF39DB" w14:textId="51EDD514" w:rsidR="004574C8" w:rsidRPr="00C31A84" w:rsidRDefault="00B82E30" w:rsidP="006A6C6E">
      <w:pPr>
        <w:pStyle w:val="Odstavecseseznamem"/>
        <w:numPr>
          <w:ilvl w:val="1"/>
          <w:numId w:val="23"/>
        </w:numPr>
        <w:ind w:left="567" w:hanging="567"/>
        <w:jc w:val="both"/>
      </w:pPr>
      <w:r w:rsidRPr="002E6B55">
        <w:t>Úhradu ceny za provedení díla prov</w:t>
      </w:r>
      <w:r w:rsidR="00C31A84">
        <w:t xml:space="preserve">ede objednatel na základě </w:t>
      </w:r>
      <w:r w:rsidR="00C31A84" w:rsidRPr="00117F15">
        <w:t>faktury</w:t>
      </w:r>
      <w:r w:rsidRPr="002E6B55">
        <w:t xml:space="preserve"> </w:t>
      </w:r>
      <w:r w:rsidR="00C31A84">
        <w:t>po ukončení díla</w:t>
      </w:r>
      <w:r w:rsidR="00C31A84" w:rsidRPr="002E6B55">
        <w:t xml:space="preserve"> </w:t>
      </w:r>
      <w:r w:rsidRPr="002E6B55">
        <w:t>(daňových doklad</w:t>
      </w:r>
      <w:r w:rsidR="00C31A84">
        <w:t>ů) vystavených zhotovitelem</w:t>
      </w:r>
      <w:r w:rsidRPr="002E6B55">
        <w:t xml:space="preserve"> </w:t>
      </w:r>
      <w:r w:rsidR="002A3069" w:rsidRPr="002E6B55">
        <w:t xml:space="preserve">do </w:t>
      </w:r>
      <w:r w:rsidRPr="002E6B55">
        <w:t xml:space="preserve">15 dnů ode dne uskutečnění zdanitelného plnění. </w:t>
      </w:r>
      <w:r w:rsidR="00F666F6" w:rsidRPr="009053A8">
        <w:t>Nedílnou</w:t>
      </w:r>
      <w:r w:rsidR="00F666F6" w:rsidRPr="00C31A84">
        <w:t xml:space="preserve"> součástí faktur</w:t>
      </w:r>
      <w:r w:rsidR="00C31A84">
        <w:t>y</w:t>
      </w:r>
      <w:r w:rsidR="004553BA">
        <w:t xml:space="preserve"> bude kopie </w:t>
      </w:r>
      <w:r w:rsidR="00F666F6" w:rsidRPr="00C31A84">
        <w:t>oběma smluvními stranami potvrzeného Soupisu provedených prací</w:t>
      </w:r>
      <w:r w:rsidR="00BF29CA" w:rsidRPr="00C31A84">
        <w:t>,</w:t>
      </w:r>
      <w:r w:rsidR="00F666F6" w:rsidRPr="00C31A84">
        <w:t xml:space="preserve"> a kopie oběma smluvními stranami potvrzeného </w:t>
      </w:r>
      <w:r w:rsidR="0049237F" w:rsidRPr="00C31A84">
        <w:t xml:space="preserve">Protokolu </w:t>
      </w:r>
      <w:r w:rsidR="00F666F6" w:rsidRPr="00C31A84">
        <w:t>o předání a převzetí díla</w:t>
      </w:r>
      <w:r w:rsidR="009A0250" w:rsidRPr="00C31A84">
        <w:t xml:space="preserve"> </w:t>
      </w:r>
      <w:r w:rsidR="00984C4E" w:rsidRPr="00C31A84">
        <w:t>dle příslušného vzoru objednatele.</w:t>
      </w:r>
      <w:r w:rsidR="00D403CB" w:rsidRPr="00C31A84">
        <w:t xml:space="preserve"> </w:t>
      </w:r>
    </w:p>
    <w:p w14:paraId="501F1057" w14:textId="366495ED" w:rsidR="00F666F6" w:rsidRPr="002E6B55" w:rsidRDefault="001E5EEC" w:rsidP="006A6C6E">
      <w:pPr>
        <w:pStyle w:val="Odstavecseseznamem"/>
        <w:numPr>
          <w:ilvl w:val="1"/>
          <w:numId w:val="23"/>
        </w:numPr>
        <w:tabs>
          <w:tab w:val="clear" w:pos="709"/>
        </w:tabs>
        <w:ind w:left="567" w:hanging="567"/>
        <w:jc w:val="both"/>
      </w:pPr>
      <w:r>
        <w:t>Jakékoli změn</w:t>
      </w:r>
      <w:r w:rsidR="004553BA">
        <w:t>y závazku ze smlouvy dle čl. 3</w:t>
      </w:r>
      <w:r>
        <w:t xml:space="preserve">. </w:t>
      </w:r>
      <w:r w:rsidR="007225BD" w:rsidRPr="002E6B55">
        <w:t xml:space="preserve">budou fakturovány po </w:t>
      </w:r>
      <w:r w:rsidR="001320BE">
        <w:t xml:space="preserve">odsouhlasení změnového listu (viz také </w:t>
      </w:r>
      <w:r w:rsidR="00125EA3">
        <w:t xml:space="preserve">bod </w:t>
      </w:r>
      <w:proofErr w:type="gramStart"/>
      <w:r w:rsidR="00125EA3">
        <w:t>12.</w:t>
      </w:r>
      <w:r w:rsidR="00136F71">
        <w:t>3</w:t>
      </w:r>
      <w:r w:rsidR="00125EA3">
        <w:t xml:space="preserve">.) a </w:t>
      </w:r>
      <w:r w:rsidR="007225BD" w:rsidRPr="002E6B55">
        <w:t>uzavření</w:t>
      </w:r>
      <w:proofErr w:type="gramEnd"/>
      <w:r w:rsidR="007225BD" w:rsidRPr="002E6B55">
        <w:t xml:space="preserve"> příslušného smluvního dodatku</w:t>
      </w:r>
      <w:r w:rsidR="00C66B88" w:rsidRPr="002E6B55">
        <w:t>.</w:t>
      </w:r>
    </w:p>
    <w:p w14:paraId="52C2B757" w14:textId="7A5A08B3" w:rsidR="00D26D18" w:rsidRPr="002E6B55" w:rsidRDefault="00F666F6" w:rsidP="006A6C6E">
      <w:pPr>
        <w:pStyle w:val="Odstavecseseznamem"/>
        <w:numPr>
          <w:ilvl w:val="1"/>
          <w:numId w:val="23"/>
        </w:numPr>
        <w:tabs>
          <w:tab w:val="clear" w:pos="709"/>
        </w:tabs>
        <w:ind w:left="567" w:hanging="567"/>
        <w:jc w:val="both"/>
      </w:pPr>
      <w:r w:rsidRPr="002E6B55">
        <w:t>U každého daňového dokladu 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r w:rsidR="00586A2A" w:rsidRPr="00585285">
        <w:t>V případě, že v protokolu o předání a převzetí díla nebudou uvedeny žádné vady a nedodělky, nebude pozastávka uplatněna.</w:t>
      </w:r>
    </w:p>
    <w:p w14:paraId="1300675D" w14:textId="35FC8599" w:rsidR="00F666F6" w:rsidRPr="002E6B55" w:rsidRDefault="00F666F6" w:rsidP="006A6C6E">
      <w:pPr>
        <w:pStyle w:val="Odstavecseseznamem"/>
        <w:numPr>
          <w:ilvl w:val="1"/>
          <w:numId w:val="23"/>
        </w:numPr>
        <w:tabs>
          <w:tab w:val="clear" w:pos="709"/>
        </w:tabs>
        <w:ind w:left="567" w:hanging="567"/>
        <w:jc w:val="both"/>
      </w:pPr>
      <w:r w:rsidRPr="002E6B55">
        <w:t>Smluvní strany se dohodly na splatnosti faktur</w:t>
      </w:r>
      <w:r w:rsidR="004553BA">
        <w:t>y</w:t>
      </w:r>
      <w:r w:rsidRPr="002E6B55">
        <w:t xml:space="preserve"> 30</w:t>
      </w:r>
      <w:r w:rsidR="004553BA">
        <w:t xml:space="preserve"> kalendářních dnů ode dne její</w:t>
      </w:r>
      <w:r w:rsidRPr="002E6B55">
        <w:t xml:space="preserve"> doručení objednateli, přičemž protokol o odsouhlasených pracích bude přílohou faktur</w:t>
      </w:r>
      <w:r w:rsidR="004553BA">
        <w:t>y</w:t>
      </w:r>
      <w:r w:rsidRPr="002E6B55">
        <w:t xml:space="preserve">. </w:t>
      </w:r>
    </w:p>
    <w:p w14:paraId="7C31C71E" w14:textId="5FF631CC" w:rsidR="006807CA" w:rsidRPr="002E6B55" w:rsidRDefault="004553BA" w:rsidP="006A6C6E">
      <w:pPr>
        <w:pStyle w:val="Odstavecseseznamem"/>
        <w:numPr>
          <w:ilvl w:val="1"/>
          <w:numId w:val="23"/>
        </w:numPr>
        <w:tabs>
          <w:tab w:val="clear" w:pos="709"/>
        </w:tabs>
        <w:ind w:left="567" w:hanging="567"/>
        <w:jc w:val="both"/>
      </w:pPr>
      <w:r>
        <w:t>Pokud faktura</w:t>
      </w:r>
      <w:r w:rsidR="00F666F6" w:rsidRPr="002E6B55">
        <w:t xml:space="preserve"> </w:t>
      </w:r>
      <w:r w:rsidR="00F723FF" w:rsidRPr="002E6B55">
        <w:t>nebud</w:t>
      </w:r>
      <w:r w:rsidR="00F723FF">
        <w:t>e</w:t>
      </w:r>
      <w:r w:rsidR="00F723FF" w:rsidRPr="002E6B55">
        <w:t xml:space="preserve"> </w:t>
      </w:r>
      <w:r w:rsidR="00F666F6" w:rsidRPr="002E6B55">
        <w:t xml:space="preserve">obsahovat předepsané náležitosti, je objednatel oprávněn vrátit </w:t>
      </w:r>
      <w:r w:rsidR="00F723FF" w:rsidRPr="002E6B55">
        <w:t>j</w:t>
      </w:r>
      <w:r w:rsidR="00F723FF">
        <w:t>i</w:t>
      </w:r>
      <w:r w:rsidR="00F723FF" w:rsidRPr="002E6B55">
        <w:t xml:space="preserve"> </w:t>
      </w:r>
      <w:r w:rsidR="00F666F6" w:rsidRPr="002E6B55">
        <w:t xml:space="preserve">zhotoviteli k doplnění. Ve vrácené faktuře vyznačí objednatel důvod vrácení. V tomto případě se ruší původní lhůta splatnosti dle </w:t>
      </w:r>
      <w:r w:rsidR="00DB60F2" w:rsidRPr="002E6B55">
        <w:t>bodu</w:t>
      </w:r>
      <w:r w:rsidR="00F666F6" w:rsidRPr="002E6B55">
        <w:t xml:space="preserve"> </w:t>
      </w:r>
      <w:r w:rsidR="00BF29CA" w:rsidRPr="002E6B55">
        <w:t>7</w:t>
      </w:r>
      <w:r w:rsidR="005604E1" w:rsidRPr="002E6B55">
        <w:t>.</w:t>
      </w:r>
      <w:r w:rsidR="00F2284D">
        <w:t>4</w:t>
      </w:r>
      <w:r w:rsidR="00F666F6" w:rsidRPr="002E6B55">
        <w:t xml:space="preserve"> a nová lhůta splatnosti začne plynout až doručením opravené či doplněné faktury – daňového dokladu zpět objednateli. </w:t>
      </w:r>
    </w:p>
    <w:p w14:paraId="7E177863" w14:textId="3396A529" w:rsidR="006807CA" w:rsidRPr="007F06A0" w:rsidRDefault="00647E5C" w:rsidP="006A6C6E">
      <w:pPr>
        <w:pStyle w:val="Odstavecseseznamem"/>
        <w:numPr>
          <w:ilvl w:val="1"/>
          <w:numId w:val="23"/>
        </w:numPr>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D7304A">
        <w:t xml:space="preserve">Za správnost údajů o svém účtu odpovídá zhotovitel. </w:t>
      </w:r>
      <w:r w:rsidR="006807CA" w:rsidRPr="006807CA">
        <w:t>B</w:t>
      </w:r>
      <w:r w:rsidR="006807CA">
        <w:t>ankovní účet zhotovitele</w:t>
      </w:r>
      <w:r w:rsidR="006807CA" w:rsidRPr="006807CA">
        <w:t xml:space="preserve"> musí být zveřejněn správcem daně způsobem umožňujícím dálkový přístup.</w:t>
      </w:r>
    </w:p>
    <w:p w14:paraId="37676BF5" w14:textId="77777777" w:rsidR="00F666F6" w:rsidRPr="002E6B55" w:rsidRDefault="00F666F6" w:rsidP="006A6C6E">
      <w:pPr>
        <w:pStyle w:val="Odstavecseseznamem"/>
        <w:numPr>
          <w:ilvl w:val="1"/>
          <w:numId w:val="23"/>
        </w:numPr>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6A6C6E">
      <w:pPr>
        <w:pStyle w:val="Odstavecseseznamem"/>
        <w:numPr>
          <w:ilvl w:val="1"/>
          <w:numId w:val="23"/>
        </w:numPr>
        <w:tabs>
          <w:tab w:val="clear" w:pos="709"/>
        </w:tabs>
        <w:ind w:left="567" w:hanging="567"/>
        <w:jc w:val="both"/>
      </w:pPr>
      <w:r w:rsidRPr="002E6B55">
        <w:t>Zhotovitel uvede na faktuře číslo smlouvy objednatele.</w:t>
      </w:r>
    </w:p>
    <w:p w14:paraId="05171649" w14:textId="77777777" w:rsidR="00F666F6" w:rsidRPr="002E6B55" w:rsidRDefault="009053A8" w:rsidP="006A6C6E">
      <w:pPr>
        <w:pStyle w:val="Odstavecseseznamem"/>
        <w:numPr>
          <w:ilvl w:val="1"/>
          <w:numId w:val="23"/>
        </w:numPr>
        <w:tabs>
          <w:tab w:val="clear" w:pos="709"/>
        </w:tabs>
        <w:ind w:left="567" w:hanging="567"/>
        <w:jc w:val="both"/>
      </w:pPr>
      <w:r w:rsidRPr="00C909E5">
        <w:t>Na realizaci tohoto díla objednatel neposkytne žádnou finanční zálohu.</w:t>
      </w:r>
    </w:p>
    <w:p w14:paraId="61BE9DA6" w14:textId="0D6B6035" w:rsidR="00FA1A1D" w:rsidRDefault="00F73C2C" w:rsidP="006A6C6E">
      <w:pPr>
        <w:pStyle w:val="Odstavecseseznamem"/>
        <w:numPr>
          <w:ilvl w:val="1"/>
          <w:numId w:val="23"/>
        </w:numPr>
        <w:tabs>
          <w:tab w:val="clear" w:pos="709"/>
        </w:tabs>
        <w:ind w:left="567" w:hanging="567"/>
        <w:jc w:val="both"/>
      </w:pPr>
      <w:r w:rsidRPr="002E6B55">
        <w:t xml:space="preserve">Faktury </w:t>
      </w:r>
      <w:r w:rsidR="00D7304A">
        <w:t>budou</w:t>
      </w:r>
      <w:r w:rsidRPr="002E6B55">
        <w:t xml:space="preserve"> zhotovitelem vystavovány ve formátu PDF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4" w:history="1">
        <w:r w:rsidRPr="002E6B55">
          <w:rPr>
            <w:rStyle w:val="Hypertextovodkaz"/>
          </w:rPr>
          <w:t>elektronicka.fakturace@dpo.cz</w:t>
        </w:r>
      </w:hyperlink>
      <w:r w:rsidRPr="002E6B55">
        <w:t xml:space="preserve">. </w:t>
      </w:r>
      <w:r w:rsidR="007F06A0" w:rsidRPr="003A6A11">
        <w:rPr>
          <w:iCs/>
          <w:color w:val="000000"/>
        </w:rPr>
        <w:t>Z důvodu přenosu je nutné, aby byly faktury zasílány jednotlivě,  tzn. jedna faktura v PDF rovná se jeden e-mail, přičemž součástí tohoto e-mailu budou další přílohy náležející k této jedné faktuře</w:t>
      </w:r>
      <w:r w:rsidR="005604E1" w:rsidRPr="002E6B55">
        <w:t>.</w:t>
      </w:r>
    </w:p>
    <w:p w14:paraId="68B2CCCF" w14:textId="77777777" w:rsidR="00F666F6" w:rsidRPr="002E6B55" w:rsidRDefault="00F666F6" w:rsidP="006A6C6E">
      <w:pPr>
        <w:pStyle w:val="Nadpis1"/>
        <w:numPr>
          <w:ilvl w:val="0"/>
          <w:numId w:val="24"/>
        </w:numPr>
        <w:jc w:val="center"/>
      </w:pPr>
      <w:r w:rsidRPr="002E6B55">
        <w:t xml:space="preserve">Záruka </w:t>
      </w:r>
      <w:r w:rsidR="005E61AF" w:rsidRPr="002E6B55">
        <w:t xml:space="preserve">na </w:t>
      </w:r>
      <w:r w:rsidRPr="002E6B55">
        <w:t>předmět smlouvy</w:t>
      </w:r>
    </w:p>
    <w:p w14:paraId="7D5405BB" w14:textId="3D8DA00D" w:rsidR="00B90D10" w:rsidRDefault="00F666F6" w:rsidP="006A6C6E">
      <w:pPr>
        <w:pStyle w:val="Odstavecseseznamem"/>
        <w:numPr>
          <w:ilvl w:val="0"/>
          <w:numId w:val="25"/>
        </w:numPr>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A33F70">
        <w:t> </w:t>
      </w:r>
      <w:r w:rsidRPr="002E6B55">
        <w:t>trvání</w:t>
      </w:r>
      <w:r w:rsidR="00A33F70">
        <w:t xml:space="preserve"> </w:t>
      </w:r>
      <w:r w:rsidR="004553BA">
        <w:t>24</w:t>
      </w:r>
      <w:r w:rsidR="00A33F70">
        <w:t xml:space="preserve"> měsíců.</w:t>
      </w:r>
    </w:p>
    <w:p w14:paraId="15D78131" w14:textId="261AB9A9" w:rsidR="00F666F6" w:rsidRPr="002E6B55" w:rsidRDefault="00F666F6" w:rsidP="006A6C6E">
      <w:pPr>
        <w:pStyle w:val="Odstavecseseznamem"/>
        <w:numPr>
          <w:ilvl w:val="0"/>
          <w:numId w:val="25"/>
        </w:numPr>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6A6C6E">
      <w:pPr>
        <w:pStyle w:val="Odstavecseseznamem"/>
        <w:numPr>
          <w:ilvl w:val="0"/>
          <w:numId w:val="25"/>
        </w:numPr>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4FD55BF7" w:rsidR="007C33C9" w:rsidRPr="00444613" w:rsidRDefault="007C33C9" w:rsidP="002A5BE7">
      <w:pPr>
        <w:tabs>
          <w:tab w:val="left" w:pos="1560"/>
        </w:tabs>
        <w:spacing w:line="240" w:lineRule="auto"/>
        <w:ind w:left="567"/>
        <w:jc w:val="both"/>
        <w:rPr>
          <w:b/>
          <w:szCs w:val="22"/>
        </w:rPr>
      </w:pPr>
      <w:r w:rsidRPr="002E6B55">
        <w:t>Vyskytne-li se v průběhu záruční lhůty na provedeném díle vada, oznámí objednatel kontaktní osobě zhotovitele její výskyt, a to elektronicky na email</w:t>
      </w:r>
      <w:r w:rsidR="00444613">
        <w:t xml:space="preserve">: </w:t>
      </w:r>
      <w:r w:rsidR="00671D20">
        <w:t>___</w:t>
      </w:r>
      <w:r w:rsidR="004F1679">
        <w:t>@</w:t>
      </w:r>
      <w:r w:rsidR="00671D20">
        <w:t>_________</w:t>
      </w:r>
      <w:r w:rsidR="004F1679">
        <w:t>.cz</w:t>
      </w:r>
      <w:r w:rsidR="00444613">
        <w:t xml:space="preserve"> </w:t>
      </w:r>
      <w:r w:rsidR="00C06165" w:rsidRPr="006F7395">
        <w:rPr>
          <w:i/>
          <w:color w:val="00B0F0"/>
          <w:szCs w:val="22"/>
        </w:rPr>
        <w:t>(POZN. Doplní dodavatel. Poté poznámku vymažte)</w:t>
      </w:r>
      <w:r w:rsidR="00C06165">
        <w:rPr>
          <w:i/>
          <w:color w:val="00B0F0"/>
          <w:szCs w:val="22"/>
        </w:rPr>
        <w:t xml:space="preserve"> </w:t>
      </w:r>
      <w:r w:rsidR="00444613">
        <w:t>a</w:t>
      </w:r>
      <w:r w:rsidRPr="002E6B55">
        <w:rPr>
          <w:i/>
          <w:color w:val="00B0F0"/>
        </w:rPr>
        <w:t xml:space="preserve"> </w:t>
      </w:r>
      <w:r w:rsidRPr="002E6B55">
        <w:t xml:space="preserve">zároveň na telefonní číslo </w:t>
      </w:r>
      <w:r w:rsidR="00671D20">
        <w:t>+420 ___________</w:t>
      </w:r>
      <w:r w:rsidR="00C06165">
        <w:t xml:space="preserve"> </w:t>
      </w:r>
      <w:r w:rsidR="00C06165" w:rsidRPr="006F7395">
        <w:rPr>
          <w:i/>
          <w:color w:val="00B0F0"/>
          <w:szCs w:val="22"/>
        </w:rPr>
        <w:t>(POZN. Doplní dodavatel. Poté poznámku vymažte)</w:t>
      </w:r>
      <w:r w:rsidR="004F1679">
        <w:t>.</w:t>
      </w:r>
    </w:p>
    <w:p w14:paraId="7E5E9F11" w14:textId="77777777" w:rsidR="007C33C9" w:rsidRPr="002E6B55" w:rsidRDefault="007C33C9" w:rsidP="004E449B">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58303A1E" w:rsidR="006F6760" w:rsidRPr="002E6B55" w:rsidRDefault="006F6760" w:rsidP="004E449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w:t>
      </w:r>
      <w:r w:rsidR="00C06165">
        <w:t xml:space="preserve">e-mailové </w:t>
      </w:r>
      <w:r w:rsidRPr="002E6B55">
        <w:t>zprávy, pokud nebude dohodnuto jinak</w:t>
      </w:r>
      <w:r w:rsidR="004A6FBE">
        <w:t xml:space="preserve"> (např. s ohledem na klimatické podmínky a technologické postupy)</w:t>
      </w:r>
      <w:r w:rsidRPr="002E6B55">
        <w:t>.</w:t>
      </w:r>
      <w:r w:rsidR="00C06165">
        <w:t xml:space="preserve"> E-mailová zpráva se považuje za doručenou v den jejího odeslání, nebude-li prokázáno, že do e-mailové schránky zhotovitele</w:t>
      </w:r>
      <w:r w:rsidR="00C06165" w:rsidRPr="00C06165">
        <w:t xml:space="preserve"> byl</w:t>
      </w:r>
      <w:r w:rsidR="00C06165">
        <w:t>a</w:t>
      </w:r>
      <w:r w:rsidR="00C06165" w:rsidRPr="00C06165">
        <w:t xml:space="preserve"> doručen</w:t>
      </w:r>
      <w:r w:rsidR="00C06165">
        <w:t>a</w:t>
      </w:r>
      <w:r w:rsidR="00C06165" w:rsidRPr="00C06165">
        <w:t xml:space="preserve"> v jiný den. Za doručení do emailové schránky zhotovitele se považuje rovněž zachycení zprávy ve spamovém či jiném filtru.</w:t>
      </w:r>
      <w:r w:rsidR="00C06165">
        <w:t xml:space="preserve"> </w:t>
      </w:r>
    </w:p>
    <w:p w14:paraId="72FAB0C6" w14:textId="77777777" w:rsidR="00F666F6" w:rsidRPr="002E6B55" w:rsidRDefault="00F666F6" w:rsidP="006A6C6E">
      <w:pPr>
        <w:pStyle w:val="Odstavecseseznamem"/>
        <w:numPr>
          <w:ilvl w:val="0"/>
          <w:numId w:val="25"/>
        </w:numPr>
        <w:ind w:left="567" w:hanging="567"/>
        <w:jc w:val="both"/>
      </w:pPr>
      <w:r w:rsidRPr="002E6B55">
        <w:t>Objednatel je povinen umožnit zhotoviteli odstranění vad a nedodělků.</w:t>
      </w:r>
    </w:p>
    <w:p w14:paraId="165C8D13" w14:textId="10F3A890" w:rsidR="00F666F6" w:rsidRPr="002E6B55" w:rsidRDefault="00F666F6" w:rsidP="006A6C6E">
      <w:pPr>
        <w:pStyle w:val="Odstavecseseznamem"/>
        <w:numPr>
          <w:ilvl w:val="0"/>
          <w:numId w:val="25"/>
        </w:numPr>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w:t>
      </w:r>
      <w:r w:rsidR="00504414">
        <w:t>doby</w:t>
      </w:r>
      <w:r w:rsidR="00504414" w:rsidRPr="002E6B55">
        <w:t xml:space="preserve"> </w:t>
      </w:r>
      <w:r w:rsidRPr="002E6B55">
        <w:t xml:space="preserve">však neskončí před uplynutím záruční </w:t>
      </w:r>
      <w:r w:rsidR="00504414">
        <w:t>doby</w:t>
      </w:r>
      <w:r w:rsidR="00504414" w:rsidRPr="002E6B55">
        <w:t xml:space="preserve"> </w:t>
      </w:r>
      <w:r w:rsidRPr="002E6B55">
        <w:t xml:space="preserve">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6A6C6E">
      <w:pPr>
        <w:pStyle w:val="Odstavecseseznamem"/>
        <w:numPr>
          <w:ilvl w:val="0"/>
          <w:numId w:val="25"/>
        </w:numPr>
        <w:tabs>
          <w:tab w:val="clear" w:pos="709"/>
          <w:tab w:val="left" w:pos="567"/>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6A6C6E">
      <w:pPr>
        <w:pStyle w:val="Odstavecseseznamem"/>
        <w:numPr>
          <w:ilvl w:val="0"/>
          <w:numId w:val="25"/>
        </w:numPr>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164661F8" w:rsidR="00F666F6" w:rsidRPr="002E6B55" w:rsidRDefault="00F666F6" w:rsidP="00637615">
      <w:pPr>
        <w:pStyle w:val="Nadpis1"/>
        <w:numPr>
          <w:ilvl w:val="0"/>
          <w:numId w:val="24"/>
        </w:numPr>
        <w:jc w:val="center"/>
      </w:pPr>
      <w:r w:rsidRPr="002E6B55">
        <w:t>Sankční ujednání</w:t>
      </w:r>
    </w:p>
    <w:p w14:paraId="3C56BB6F" w14:textId="674A28DF" w:rsidR="00F666F6" w:rsidRDefault="00F666F6" w:rsidP="00121AE8">
      <w:pPr>
        <w:pStyle w:val="Odstavecseseznamem"/>
        <w:numPr>
          <w:ilvl w:val="1"/>
          <w:numId w:val="16"/>
        </w:numPr>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5E4EE5">
        <w:t>0</w:t>
      </w:r>
      <w:r w:rsidR="000155CA">
        <w:t xml:space="preserve">5 </w:t>
      </w:r>
      <w:r w:rsidR="0047601B">
        <w:t xml:space="preserve">% z celkové ceny díla </w:t>
      </w:r>
      <w:r w:rsidR="002A23DD">
        <w:t>bez</w:t>
      </w:r>
      <w:r w:rsidR="0047601B">
        <w:t xml:space="preserve"> DPH</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524169BA" w:rsidR="006F6760" w:rsidRPr="002E6B55" w:rsidRDefault="006F6760" w:rsidP="006A6C6E">
      <w:pPr>
        <w:pStyle w:val="Odstavecseseznamem"/>
        <w:numPr>
          <w:ilvl w:val="1"/>
          <w:numId w:val="16"/>
        </w:numPr>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A33F70">
        <w:t>3</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78AD67F7" w:rsidR="00F666F6" w:rsidRPr="002E6B55" w:rsidRDefault="00E0623E" w:rsidP="006A6C6E">
      <w:pPr>
        <w:pStyle w:val="Odstavecseseznamem"/>
        <w:numPr>
          <w:ilvl w:val="1"/>
          <w:numId w:val="16"/>
        </w:numPr>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w:t>
      </w:r>
      <w:r w:rsidR="00C06165">
        <w:t xml:space="preserve">díla </w:t>
      </w:r>
      <w:r w:rsidRPr="002E6B55">
        <w:t xml:space="preserve">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7650819F" w14:textId="7820F3F1" w:rsidR="00E0623E" w:rsidRDefault="00E0623E" w:rsidP="006A6C6E">
      <w:pPr>
        <w:pStyle w:val="Odstavecseseznamem"/>
        <w:numPr>
          <w:ilvl w:val="1"/>
          <w:numId w:val="16"/>
        </w:numPr>
        <w:tabs>
          <w:tab w:val="clear" w:pos="709"/>
        </w:tabs>
        <w:ind w:left="567" w:hanging="567"/>
        <w:jc w:val="both"/>
      </w:pPr>
      <w:r w:rsidRPr="002E6B55">
        <w:t xml:space="preserve">Za každý jednotlivě zjištěný případ porušení sjednaných podmínek nebo předpisů k zajištění BOZP, viz Příloha č. </w:t>
      </w:r>
      <w:r w:rsidR="00A85ED2">
        <w:t>2</w:t>
      </w:r>
      <w:r w:rsidRPr="002E6B55">
        <w:t xml:space="preserve">: Základní požadavky k zajištění BOZP, je objednatel oprávněn účtovat zhotoviteli smluvní pokutu ve výši </w:t>
      </w:r>
      <w:r w:rsidR="00A85ED2">
        <w:t>5</w:t>
      </w:r>
      <w:r w:rsidRPr="002E6B55">
        <w:t xml:space="preserve">.000,- Kč (slovy </w:t>
      </w:r>
      <w:proofErr w:type="spellStart"/>
      <w:r w:rsidR="00A85ED2">
        <w:t>pěttisíc</w:t>
      </w:r>
      <w:proofErr w:type="spellEnd"/>
      <w:r w:rsidR="00A85ED2" w:rsidRPr="002E6B55">
        <w:t xml:space="preserve"> </w:t>
      </w:r>
      <w:r w:rsidRPr="002E6B55">
        <w:t>korun</w:t>
      </w:r>
      <w:r w:rsidR="00E20800">
        <w:t xml:space="preserve"> českých</w:t>
      </w:r>
      <w:r w:rsidRPr="002E6B55">
        <w:t xml:space="preserve">). </w:t>
      </w:r>
    </w:p>
    <w:p w14:paraId="0989AB59" w14:textId="77777777" w:rsidR="00F666F6" w:rsidRPr="002E6B55" w:rsidRDefault="00F666F6" w:rsidP="006A6C6E">
      <w:pPr>
        <w:pStyle w:val="Odstavecseseznamem"/>
        <w:numPr>
          <w:ilvl w:val="1"/>
          <w:numId w:val="16"/>
        </w:numPr>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6A6C6E">
      <w:pPr>
        <w:pStyle w:val="Odstavecseseznamem"/>
        <w:numPr>
          <w:ilvl w:val="1"/>
          <w:numId w:val="16"/>
        </w:numPr>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10DDCB15" w:rsidR="00501EA2" w:rsidRDefault="00F666F6" w:rsidP="006A6C6E">
      <w:pPr>
        <w:pStyle w:val="Odstavecseseznamem"/>
        <w:numPr>
          <w:ilvl w:val="1"/>
          <w:numId w:val="16"/>
        </w:numPr>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7C4A4D8" w14:textId="22507274" w:rsidR="00A85ED2" w:rsidRPr="00A85ED2" w:rsidRDefault="00A85ED2" w:rsidP="006A6C6E">
      <w:pPr>
        <w:pStyle w:val="Odstavecseseznamem"/>
        <w:numPr>
          <w:ilvl w:val="1"/>
          <w:numId w:val="16"/>
        </w:numPr>
        <w:tabs>
          <w:tab w:val="clear" w:pos="709"/>
        </w:tabs>
        <w:ind w:left="567" w:hanging="567"/>
        <w:jc w:val="both"/>
      </w:pPr>
      <w:r w:rsidRPr="00A85ED2">
        <w:rPr>
          <w:iCs/>
        </w:rPr>
        <w:t>Nárok na zaplacení jakékoli smluvní pokuty nevznikne tehdy, jestliže k porušení povinnosti došlo v důsledku případu vyšší moci.</w:t>
      </w:r>
    </w:p>
    <w:p w14:paraId="03439AE5" w14:textId="6B1EC786" w:rsidR="00A85ED2" w:rsidRPr="00A85ED2" w:rsidRDefault="00A85ED2" w:rsidP="006A6C6E">
      <w:pPr>
        <w:pStyle w:val="Odstavecseseznamem"/>
        <w:numPr>
          <w:ilvl w:val="1"/>
          <w:numId w:val="16"/>
        </w:numPr>
        <w:tabs>
          <w:tab w:val="clear" w:pos="709"/>
        </w:tabs>
        <w:ind w:left="567" w:hanging="567"/>
        <w:jc w:val="both"/>
      </w:pPr>
      <w:r w:rsidRPr="00A85ED2">
        <w:rPr>
          <w:iCs/>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7F8162C2" w14:textId="0448CE37" w:rsidR="00696E3D" w:rsidRDefault="00696E3D">
      <w:pPr>
        <w:spacing w:line="240" w:lineRule="auto"/>
        <w:rPr>
          <w:b/>
          <w:color w:val="auto"/>
          <w:szCs w:val="22"/>
        </w:rPr>
      </w:pPr>
    </w:p>
    <w:p w14:paraId="4E17ACB4" w14:textId="31030BE1" w:rsidR="00F666F6" w:rsidRDefault="000D769E" w:rsidP="0032794C">
      <w:pPr>
        <w:pStyle w:val="Nadpis1"/>
        <w:tabs>
          <w:tab w:val="left" w:pos="4678"/>
        </w:tabs>
        <w:ind w:left="4188"/>
      </w:pPr>
      <w:r>
        <w:t xml:space="preserve">10. </w:t>
      </w:r>
      <w:r>
        <w:tab/>
      </w:r>
      <w:r w:rsidR="00F666F6" w:rsidRPr="002E6B55">
        <w:t>Provádění díla</w:t>
      </w:r>
      <w:r w:rsidR="008D5C53">
        <w:t>, vyšší moc</w:t>
      </w:r>
      <w:r w:rsidR="00FD5388">
        <w:t>, licenční ujednání</w:t>
      </w:r>
    </w:p>
    <w:p w14:paraId="18DE4F41" w14:textId="5B6C746F" w:rsidR="00F666F6" w:rsidRPr="002E6B55" w:rsidRDefault="00121AE8" w:rsidP="00637615">
      <w:pPr>
        <w:tabs>
          <w:tab w:val="left" w:pos="567"/>
        </w:tabs>
        <w:spacing w:before="90"/>
        <w:ind w:left="567" w:hanging="567"/>
      </w:pPr>
      <w:proofErr w:type="gramStart"/>
      <w:r>
        <w:t>10.1</w:t>
      </w:r>
      <w:proofErr w:type="gramEnd"/>
      <w:r>
        <w:t>.</w:t>
      </w:r>
      <w:r>
        <w:tab/>
      </w:r>
      <w:r w:rsidR="00F666F6" w:rsidRPr="002E6B55">
        <w:t xml:space="preserve">Zhotovitel je povinen udržovat na staveništi a na přenechaných inženýrských sítích pořádek a čistotu, je povinen odstraňovat odpady a nečistoty vzniklé jeho činností. Zhotovitel je podle § </w:t>
      </w:r>
      <w:r w:rsidR="00A5546D">
        <w:t>5</w:t>
      </w:r>
      <w:r w:rsidR="00F666F6" w:rsidRPr="002E6B55">
        <w:t xml:space="preserve"> zákona č.</w:t>
      </w:r>
      <w:r w:rsidR="000F2AEB" w:rsidRPr="002E6B55">
        <w:t> </w:t>
      </w:r>
      <w:r w:rsidR="00A5546D">
        <w:t xml:space="preserve">541/2020 </w:t>
      </w:r>
      <w:r w:rsidR="00F666F6" w:rsidRPr="002E6B55">
        <w:t>Sb., o odpadech a o změně některých dalších předpisů v platném znění, původcem odpadů.</w:t>
      </w:r>
    </w:p>
    <w:p w14:paraId="239333C0" w14:textId="5DF15036" w:rsidR="00F666F6" w:rsidRPr="002E6B55" w:rsidRDefault="00F666F6" w:rsidP="00637615">
      <w:pPr>
        <w:pStyle w:val="Odstavecseseznamem"/>
        <w:numPr>
          <w:ilvl w:val="1"/>
          <w:numId w:val="41"/>
        </w:numPr>
        <w:tabs>
          <w:tab w:val="left" w:pos="360"/>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w:t>
      </w:r>
      <w:r w:rsidR="00A5546D">
        <w:t xml:space="preserve"> </w:t>
      </w:r>
      <w:r w:rsidR="00A5546D" w:rsidRPr="002E6B55">
        <w:t>1</w:t>
      </w:r>
      <w:r w:rsidR="00A5546D">
        <w:t>3</w:t>
      </w:r>
      <w:r w:rsidR="00A5546D" w:rsidRPr="002E6B55">
        <w:t xml:space="preserve"> </w:t>
      </w:r>
      <w:r w:rsidRPr="002E6B55">
        <w:t xml:space="preserve">zákona č. </w:t>
      </w:r>
      <w:r w:rsidR="00A5546D">
        <w:t>541/2020</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5"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4DA65115" w14:textId="4F7D92D4" w:rsidR="00F666F6" w:rsidRPr="002E6B55" w:rsidRDefault="00F666F6" w:rsidP="00637615">
      <w:pPr>
        <w:pStyle w:val="Odstavecseseznamem"/>
        <w:numPr>
          <w:ilvl w:val="1"/>
          <w:numId w:val="41"/>
        </w:numPr>
        <w:tabs>
          <w:tab w:val="left" w:pos="567"/>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4AFA034" w:rsidR="00F666F6" w:rsidRPr="002E6B55" w:rsidRDefault="00F666F6" w:rsidP="00637615">
      <w:pPr>
        <w:pStyle w:val="Odstavecseseznamem"/>
        <w:numPr>
          <w:ilvl w:val="1"/>
          <w:numId w:val="41"/>
        </w:numPr>
        <w:tabs>
          <w:tab w:val="left" w:pos="567"/>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22918F11" w:rsidR="00D1304B" w:rsidRPr="002E6B55" w:rsidRDefault="00F666F6" w:rsidP="00637615">
      <w:pPr>
        <w:pStyle w:val="Odstavecseseznamem"/>
        <w:numPr>
          <w:ilvl w:val="1"/>
          <w:numId w:val="41"/>
        </w:numPr>
        <w:tabs>
          <w:tab w:val="left" w:pos="567"/>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w:t>
      </w:r>
      <w:r w:rsidR="00A85ED2">
        <w:t>2</w:t>
      </w:r>
      <w:r w:rsidR="00A85ED2" w:rsidRPr="002E6B55">
        <w:t>83</w:t>
      </w:r>
      <w:r w:rsidRPr="002E6B55">
        <w:t>/</w:t>
      </w:r>
      <w:r w:rsidR="00A85ED2" w:rsidRPr="002E6B55">
        <w:t>20</w:t>
      </w:r>
      <w:r w:rsidR="00A85ED2">
        <w:t>21</w:t>
      </w:r>
      <w:r w:rsidR="00A85ED2" w:rsidRPr="002E6B55">
        <w:t xml:space="preserve"> </w:t>
      </w:r>
      <w:r w:rsidRPr="002E6B55">
        <w:t>Sb., stavební zákon</w:t>
      </w:r>
      <w:r w:rsidR="001A6BEA">
        <w:t>,</w:t>
      </w:r>
      <w:r w:rsidRPr="002E6B55">
        <w:t xml:space="preserve"> v platném znění</w:t>
      </w:r>
      <w:r w:rsidR="001A6BEA">
        <w:t>,</w:t>
      </w:r>
      <w:r w:rsidRPr="002E6B55">
        <w:t xml:space="preserve"> a jeho prováděcích předpisů a navazujících vyhlášek</w:t>
      </w:r>
      <w:r w:rsidR="00D1304B" w:rsidRPr="002E6B55">
        <w:t>.</w:t>
      </w:r>
      <w:r w:rsidR="00A416E2" w:rsidRPr="002E6B55">
        <w:t xml:space="preserve"> </w:t>
      </w:r>
    </w:p>
    <w:p w14:paraId="5533E1BE" w14:textId="55EDFC03" w:rsidR="00F666F6" w:rsidRPr="002E6B55" w:rsidRDefault="00A416E2" w:rsidP="00637615">
      <w:pPr>
        <w:pStyle w:val="Odstavecseseznamem"/>
        <w:numPr>
          <w:ilvl w:val="1"/>
          <w:numId w:val="41"/>
        </w:numPr>
        <w:tabs>
          <w:tab w:val="left" w:pos="567"/>
        </w:tabs>
        <w:ind w:left="567" w:hanging="567"/>
        <w:jc w:val="both"/>
      </w:pPr>
      <w:r w:rsidRPr="002E6B55">
        <w:t>Při přejímce zhotovitel předá objednateli rovněž doklady o nakládání s odpady vzniklými při výstavbě.</w:t>
      </w:r>
    </w:p>
    <w:p w14:paraId="42682A63" w14:textId="7A716DC6" w:rsidR="00F666F6" w:rsidRPr="002E6B55" w:rsidRDefault="00F666F6" w:rsidP="00637615">
      <w:pPr>
        <w:pStyle w:val="Odstavecseseznamem"/>
        <w:numPr>
          <w:ilvl w:val="1"/>
          <w:numId w:val="41"/>
        </w:numPr>
        <w:tabs>
          <w:tab w:val="left" w:pos="567"/>
        </w:tabs>
        <w:ind w:left="567" w:hanging="567"/>
        <w:jc w:val="both"/>
      </w:pPr>
      <w:r w:rsidRPr="002E6B55">
        <w:t>Pokud objednatel převezme dílo vykazující vady a nedodělky, dohodne se zhotovitelem písemně způsob a</w:t>
      </w:r>
      <w:r w:rsidR="000F2AEB" w:rsidRPr="002E6B55">
        <w:t> </w:t>
      </w:r>
      <w:r w:rsidRPr="002E6B55">
        <w:t xml:space="preserve">termín odstranění vad </w:t>
      </w:r>
      <w:r w:rsidR="00A416E2" w:rsidRPr="002E6B55">
        <w:t xml:space="preserve">a nedodělků </w:t>
      </w:r>
      <w:r w:rsidRPr="002E6B55">
        <w:t>díla.</w:t>
      </w:r>
    </w:p>
    <w:p w14:paraId="312EF52D" w14:textId="76E12C57" w:rsidR="00F666F6" w:rsidRPr="002E6B55" w:rsidRDefault="00F666F6" w:rsidP="00637615">
      <w:pPr>
        <w:pStyle w:val="Odstavecseseznamem"/>
        <w:numPr>
          <w:ilvl w:val="1"/>
          <w:numId w:val="41"/>
        </w:numPr>
        <w:tabs>
          <w:tab w:val="left" w:pos="567"/>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00DE6A1F">
        <w:t>1</w:t>
      </w:r>
      <w:r w:rsidRPr="002E6B55">
        <w:t>. této smlouvy</w:t>
      </w:r>
      <w:r w:rsidR="00843CCA">
        <w:t>. Ze strany objednatele, kontaktní osobou ve věcech technických</w:t>
      </w:r>
      <w:r w:rsidR="0018524C">
        <w:t xml:space="preserve"> Ing. Petr Holuša, vedoucí odboru dopravní cesta</w:t>
      </w:r>
      <w:r w:rsidR="00DE6A1F">
        <w:t>.</w:t>
      </w:r>
      <w:r w:rsidR="0018524C">
        <w:t xml:space="preserve"> E-</w:t>
      </w:r>
      <w:r w:rsidR="0018524C" w:rsidRPr="00781DEC">
        <w:t xml:space="preserve">mail: </w:t>
      </w:r>
      <w:hyperlink r:id="rId16" w:history="1">
        <w:r w:rsidR="0018524C" w:rsidRPr="00781DEC">
          <w:rPr>
            <w:rStyle w:val="Hypertextovodkaz"/>
          </w:rPr>
          <w:t>Petr.Holusa@dpo.cz</w:t>
        </w:r>
      </w:hyperlink>
      <w:r w:rsidR="0018524C" w:rsidRPr="00781DEC">
        <w:t>, tel.: 59 740 2170</w:t>
      </w:r>
      <w:r w:rsidRPr="002E6B55">
        <w:t xml:space="preserve">. </w:t>
      </w:r>
      <w:r w:rsidR="00843CCA">
        <w:t xml:space="preserve">Ze strany </w:t>
      </w:r>
      <w:r w:rsidR="00843CCA" w:rsidRPr="001E2A42">
        <w:t>zhotovitele</w:t>
      </w:r>
      <w:r w:rsidR="00A1577E">
        <w:t xml:space="preserve">: </w:t>
      </w:r>
      <w:r w:rsidR="00637615">
        <w:t>………….</w:t>
      </w:r>
      <w:r w:rsidR="004F1679">
        <w:t xml:space="preserve">, </w:t>
      </w:r>
      <w:proofErr w:type="gramStart"/>
      <w:r w:rsidR="004F1679">
        <w:t xml:space="preserve">email: </w:t>
      </w:r>
      <w:r w:rsidR="00637615">
        <w:rPr>
          <w:rStyle w:val="Hypertextovodkaz"/>
        </w:rPr>
        <w:t>......</w:t>
      </w:r>
      <w:r w:rsidR="004C647E" w:rsidRPr="0032794C">
        <w:rPr>
          <w:rStyle w:val="Hypertextovodkaz"/>
        </w:rPr>
        <w:t>@</w:t>
      </w:r>
      <w:r w:rsidR="00637615">
        <w:rPr>
          <w:rStyle w:val="Hypertextovodkaz"/>
        </w:rPr>
        <w:t>.....</w:t>
      </w:r>
      <w:r w:rsidR="004C647E" w:rsidRPr="0032794C">
        <w:rPr>
          <w:rStyle w:val="Hypertextovodkaz"/>
        </w:rPr>
        <w:t>.</w:t>
      </w:r>
      <w:proofErr w:type="spellStart"/>
      <w:r w:rsidR="004C647E" w:rsidRPr="0032794C">
        <w:rPr>
          <w:rStyle w:val="Hypertextovodkaz"/>
        </w:rPr>
        <w:t>cz</w:t>
      </w:r>
      <w:proofErr w:type="spellEnd"/>
      <w:proofErr w:type="gramEnd"/>
      <w:r w:rsidR="004C647E">
        <w:t xml:space="preserve">, </w:t>
      </w:r>
      <w:r w:rsidR="004F1679">
        <w:t xml:space="preserve">tel. </w:t>
      </w:r>
      <w:r w:rsidR="00637615">
        <w:t xml:space="preserve">… … … </w:t>
      </w:r>
      <w:r w:rsidR="00637615">
        <w:rPr>
          <w:i/>
          <w:color w:val="00B0F0"/>
        </w:rPr>
        <w:t>(POZN.: Doplní zhotovitel. Poté poznámku vymažte)</w:t>
      </w:r>
      <w:r w:rsidR="004F1679">
        <w:t xml:space="preserve">. </w:t>
      </w:r>
    </w:p>
    <w:p w14:paraId="718097AF" w14:textId="6CAB5A5D" w:rsidR="00F666F6" w:rsidRPr="002E6B55" w:rsidRDefault="00F666F6" w:rsidP="00637615">
      <w:pPr>
        <w:pStyle w:val="Odstavecseseznamem"/>
        <w:numPr>
          <w:ilvl w:val="1"/>
          <w:numId w:val="41"/>
        </w:numPr>
        <w:tabs>
          <w:tab w:val="left" w:pos="360"/>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233B820D" w:rsidR="00F666F6" w:rsidRPr="002E6B55" w:rsidRDefault="00F666F6" w:rsidP="00637615">
      <w:pPr>
        <w:pStyle w:val="Odstavecseseznamem"/>
        <w:numPr>
          <w:ilvl w:val="1"/>
          <w:numId w:val="41"/>
        </w:numPr>
        <w:tabs>
          <w:tab w:val="left" w:pos="360"/>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A85ED2" w:rsidRPr="002E6B55">
        <w:t>1</w:t>
      </w:r>
      <w:r w:rsidR="00A85ED2">
        <w:t>0</w:t>
      </w:r>
      <w:r w:rsidR="00B95DB1" w:rsidRPr="002E6B55">
        <w:t>.</w:t>
      </w:r>
      <w:r w:rsidR="00A85ED2">
        <w:t>8</w:t>
      </w:r>
      <w:r w:rsidR="00A85ED2" w:rsidRPr="002E6B55">
        <w:t xml:space="preserve"> </w:t>
      </w:r>
      <w:r w:rsidRPr="002E6B55">
        <w:t xml:space="preserve">této smlouvy. </w:t>
      </w:r>
    </w:p>
    <w:p w14:paraId="0234FDE7" w14:textId="346FE2AC" w:rsidR="00F666F6" w:rsidRPr="002E6B55" w:rsidRDefault="00F666F6" w:rsidP="00637615">
      <w:pPr>
        <w:pStyle w:val="Odstavecseseznamem"/>
        <w:numPr>
          <w:ilvl w:val="1"/>
          <w:numId w:val="41"/>
        </w:numPr>
        <w:tabs>
          <w:tab w:val="left" w:pos="360"/>
        </w:tabs>
        <w:ind w:left="567" w:hanging="567"/>
        <w:jc w:val="both"/>
      </w:pPr>
      <w:r w:rsidRPr="002E6B55">
        <w:t>Základní požadavky k zajištění BOZP jsou stanoveny v Příloze č.</w:t>
      </w:r>
      <w:r w:rsidR="006D568F">
        <w:t xml:space="preserve"> </w:t>
      </w:r>
      <w:r w:rsidR="00A85ED2">
        <w:t>2</w:t>
      </w:r>
      <w:r w:rsidR="00A85ED2" w:rsidRPr="002E6B55">
        <w:t xml:space="preserve"> </w:t>
      </w:r>
      <w:r w:rsidR="00B95DB1" w:rsidRPr="002E6B55">
        <w:t>této smlouvy</w:t>
      </w:r>
      <w:r w:rsidRPr="002E6B55">
        <w:t>.</w:t>
      </w:r>
    </w:p>
    <w:p w14:paraId="45FD354C" w14:textId="46C77525" w:rsidR="00F666F6" w:rsidRPr="002E6B55" w:rsidRDefault="00F666F6" w:rsidP="00637615">
      <w:pPr>
        <w:pStyle w:val="Odstavecseseznamem"/>
        <w:numPr>
          <w:ilvl w:val="1"/>
          <w:numId w:val="41"/>
        </w:numPr>
        <w:tabs>
          <w:tab w:val="left" w:pos="360"/>
        </w:tabs>
        <w:ind w:left="567" w:hanging="567"/>
        <w:jc w:val="both"/>
      </w:pPr>
      <w:r w:rsidRPr="002E6B55">
        <w:t>Zhotovitel se zavazuje realizovat práce vyžadující zvláštní způsobilost nebo povolení podle příslušných předpisů osobami, které tuto podmínku splňují.</w:t>
      </w:r>
    </w:p>
    <w:p w14:paraId="1276CBE5" w14:textId="38760FB4" w:rsidR="008D5C53" w:rsidRDefault="00244383" w:rsidP="00637615">
      <w:pPr>
        <w:pStyle w:val="Odstavecseseznamem"/>
        <w:numPr>
          <w:ilvl w:val="1"/>
          <w:numId w:val="41"/>
        </w:numPr>
        <w:tabs>
          <w:tab w:val="left" w:pos="360"/>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w:t>
      </w:r>
      <w:r w:rsidR="00D16752">
        <w:t xml:space="preserve">obecně závazných </w:t>
      </w:r>
      <w:r w:rsidRPr="002E6B55">
        <w:t xml:space="preserve">předpisů a vyhlášek </w:t>
      </w:r>
      <w:r w:rsidR="004954E7" w:rsidRPr="002E6B55">
        <w:t xml:space="preserve">včetně resortních </w:t>
      </w:r>
      <w:r w:rsidRPr="002E6B55">
        <w:t>platných na území České republiky.</w:t>
      </w:r>
    </w:p>
    <w:p w14:paraId="24454628" w14:textId="1D19E091" w:rsidR="00FD5388" w:rsidRDefault="00FD5388" w:rsidP="00637615">
      <w:pPr>
        <w:pStyle w:val="Odstavecseseznamem"/>
        <w:numPr>
          <w:ilvl w:val="1"/>
          <w:numId w:val="41"/>
        </w:numPr>
        <w:tabs>
          <w:tab w:val="left" w:pos="360"/>
        </w:tabs>
        <w:ind w:left="567" w:hanging="567"/>
        <w:jc w:val="both"/>
      </w:pPr>
      <w:r>
        <w:t>Zhotovitel bere na vědomí, že dílo bude prováděno v souvislosti s realizací stavby „</w:t>
      </w:r>
      <w:r w:rsidRPr="00FD5388">
        <w:t>Modernizace TT na ul. 28. října v úseku Náměstí Republiky – ul. Výstavní</w:t>
      </w:r>
      <w:r>
        <w:t xml:space="preserve">“. V případě potřeby objednatel zajistí součinnost zhotovitele této stavby. </w:t>
      </w:r>
    </w:p>
    <w:p w14:paraId="278E1C76" w14:textId="77777777" w:rsidR="008D5C53" w:rsidRDefault="008D5C53" w:rsidP="00637615">
      <w:pPr>
        <w:pStyle w:val="Odstavecseseznamem"/>
        <w:numPr>
          <w:ilvl w:val="1"/>
          <w:numId w:val="41"/>
        </w:numPr>
        <w:tabs>
          <w:tab w:val="left" w:pos="360"/>
        </w:tabs>
        <w:ind w:left="567" w:hanging="567"/>
        <w:jc w:val="both"/>
      </w:pPr>
      <w:r w:rsidRPr="008D5C53">
        <w:t>Pokud některé ze Smluvních stran brání ve splnění jakékoli její povinnosti z této smlouvy překážka v podobě vyšší moci, nebude tato Smluvní strana odpovědná za újmu plynoucí z jejího porušení, 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r>
        <w:t>.</w:t>
      </w:r>
    </w:p>
    <w:p w14:paraId="20C5D985" w14:textId="77777777" w:rsidR="008D5C53" w:rsidRDefault="008D5C53" w:rsidP="00637615">
      <w:pPr>
        <w:pStyle w:val="Odstavecseseznamem"/>
        <w:tabs>
          <w:tab w:val="left" w:pos="360"/>
        </w:tabs>
        <w:ind w:left="567"/>
        <w:jc w:val="both"/>
      </w:pPr>
      <w:r w:rsidRPr="008D5C53">
        <w:t xml:space="preserve">Vyšší mocí se pro účely této Smlouvy rozumí mimořádná událost, okolnost nebo překážka, kterou, ani při vynaložení náležité péče, nemohl zhotovitel před podáním nabídky (nabídka byla zhotovitelem podána dne </w:t>
      </w:r>
      <w:r w:rsidRPr="00637615">
        <w:rPr>
          <w:i/>
          <w:color w:val="00B0F0"/>
        </w:rPr>
        <w:t>…………(POZN.: Zhotovitel nevyplňuje, doplní DPO až před podpisem smlouvy))</w:t>
      </w:r>
      <w:r w:rsidRPr="008D5C53">
        <w:t xml:space="preserve"> a DPO před uzavřením smlouvy předvídat ani ji předejít, a která je mimo jakoukoliv kontrolu takové Smluvní strany, a nebyla způsobena úmyslně ani z nedbalosti jednáním nebo opomenutím této Smluvní strany.</w:t>
      </w:r>
    </w:p>
    <w:p w14:paraId="1BC1FB0D" w14:textId="5BE5DBFB" w:rsidR="008D5C53" w:rsidRDefault="008D5C53" w:rsidP="00637615">
      <w:pPr>
        <w:pStyle w:val="Odstavecseseznamem"/>
        <w:tabs>
          <w:tab w:val="left" w:pos="360"/>
        </w:tabs>
        <w:ind w:left="567"/>
        <w:jc w:val="both"/>
      </w:pPr>
      <w:r w:rsidRPr="008D5C53">
        <w:t>Takovými událostmi, okolnostmi nebo překážkami jsou zejména, nikoliv však výlučně</w:t>
      </w:r>
      <w:r>
        <w:t>:</w:t>
      </w:r>
    </w:p>
    <w:p w14:paraId="1C351AB5" w14:textId="11E0FA76" w:rsidR="008D5C53" w:rsidRDefault="008D5C53" w:rsidP="00637615">
      <w:pPr>
        <w:pStyle w:val="Odstavecseseznamem"/>
        <w:numPr>
          <w:ilvl w:val="0"/>
          <w:numId w:val="42"/>
        </w:numPr>
        <w:tabs>
          <w:tab w:val="left" w:pos="360"/>
        </w:tabs>
        <w:spacing w:before="0"/>
        <w:ind w:left="1281" w:right="23" w:hanging="357"/>
        <w:jc w:val="both"/>
      </w:pPr>
      <w:r w:rsidRPr="008D5C53">
        <w:t>živelné události (zejména zemětřesení, záplavy, vichřice)</w:t>
      </w:r>
      <w:r>
        <w:t>,</w:t>
      </w:r>
    </w:p>
    <w:p w14:paraId="7EF53012" w14:textId="6A497C5F" w:rsidR="008D5C53" w:rsidRDefault="008D5C53" w:rsidP="00637615">
      <w:pPr>
        <w:pStyle w:val="Odstavecseseznamem"/>
        <w:numPr>
          <w:ilvl w:val="0"/>
          <w:numId w:val="42"/>
        </w:numPr>
        <w:tabs>
          <w:tab w:val="left" w:pos="360"/>
        </w:tabs>
        <w:spacing w:before="0"/>
        <w:ind w:left="1281" w:right="23" w:hanging="357"/>
        <w:jc w:val="both"/>
      </w:pPr>
      <w:r w:rsidRPr="008D5C53">
        <w:t>události související s činností člověka, např. války, občanské nepokoje</w:t>
      </w:r>
      <w:r>
        <w:t>,</w:t>
      </w:r>
    </w:p>
    <w:p w14:paraId="20353E87" w14:textId="6AC7E9C6" w:rsidR="008D5C53" w:rsidRDefault="008D5C53" w:rsidP="00637615">
      <w:pPr>
        <w:pStyle w:val="Odstavecseseznamem"/>
        <w:numPr>
          <w:ilvl w:val="0"/>
          <w:numId w:val="42"/>
        </w:numPr>
        <w:tabs>
          <w:tab w:val="left" w:pos="360"/>
        </w:tabs>
        <w:spacing w:before="0"/>
        <w:ind w:left="1281" w:right="23" w:hanging="357"/>
        <w:jc w:val="both"/>
      </w:pPr>
      <w:r w:rsidRPr="008D5C53">
        <w:t>epidemie a s tím případná související krizová a další opatření orgánů veřejné moci</w:t>
      </w:r>
      <w:r>
        <w:t>.</w:t>
      </w:r>
    </w:p>
    <w:p w14:paraId="2650E861" w14:textId="77777777" w:rsidR="00FD5388" w:rsidRDefault="008D5C53" w:rsidP="00637615">
      <w:pPr>
        <w:pStyle w:val="Odstavecseseznamem"/>
        <w:tabs>
          <w:tab w:val="left" w:pos="360"/>
        </w:tabs>
        <w:ind w:left="567"/>
        <w:jc w:val="both"/>
        <w:rPr>
          <w:bCs/>
        </w:rPr>
      </w:pPr>
      <w:r w:rsidRPr="008D5C53">
        <w:t>Sm</w:t>
      </w:r>
      <w:r w:rsidRPr="008D5C53">
        <w:rPr>
          <w:bCs/>
        </w:rPr>
        <w:t>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29B31931" w14:textId="6F8DADCD" w:rsidR="00894FD5" w:rsidRDefault="00FD5388" w:rsidP="00806FE6">
      <w:pPr>
        <w:pStyle w:val="Odstavecseseznamem"/>
        <w:numPr>
          <w:ilvl w:val="1"/>
          <w:numId w:val="41"/>
        </w:numPr>
        <w:tabs>
          <w:tab w:val="left" w:pos="360"/>
        </w:tabs>
        <w:ind w:left="567" w:hanging="567"/>
        <w:jc w:val="both"/>
      </w:pPr>
      <w:r w:rsidRPr="00FD5388">
        <w:t xml:space="preserve">Pokud je výsledkem činnosti </w:t>
      </w:r>
      <w:r>
        <w:t>zhotovitele</w:t>
      </w:r>
      <w:r w:rsidRPr="00FD5388">
        <w:t xml:space="preserve"> podle této smlouvy </w:t>
      </w:r>
      <w:r w:rsidR="00894FD5">
        <w:t>d</w:t>
      </w:r>
      <w:r w:rsidRPr="00FD5388">
        <w:t>ílčí plnění, které naplňuje znaky díla ve smyslu zákona č. 121/2000 Sb., o právu autorském, o právech souvisejících s právem autorským a o změně některých zákonů (autorský zákon), ve znění pozdějších předpisů (dále jen „</w:t>
      </w:r>
      <w:r w:rsidRPr="00FD5388">
        <w:rPr>
          <w:i/>
          <w:iCs/>
        </w:rPr>
        <w:t>autorské</w:t>
      </w:r>
      <w:r w:rsidRPr="00FD5388">
        <w:t xml:space="preserve"> </w:t>
      </w:r>
      <w:r w:rsidRPr="00FD5388">
        <w:rPr>
          <w:i/>
          <w:iCs/>
        </w:rPr>
        <w:t>dílo</w:t>
      </w:r>
      <w:r w:rsidRPr="00FD5388">
        <w:t>“)</w:t>
      </w:r>
      <w:r w:rsidR="00894FD5">
        <w:t xml:space="preserve"> (např. komunikační datový protokol a jeho popis ve smyslu bodu 2.2 písm. c) této smlouvy)</w:t>
      </w:r>
      <w:r w:rsidRPr="00FD5388">
        <w:t xml:space="preserve">, získává </w:t>
      </w:r>
      <w:r w:rsidR="00894FD5">
        <w:t>o</w:t>
      </w:r>
      <w:r w:rsidRPr="00FD5388">
        <w:t xml:space="preserve">bjednatel od </w:t>
      </w:r>
      <w:r>
        <w:t>zhotovitele</w:t>
      </w:r>
      <w:r w:rsidRPr="00FD5388">
        <w:t xml:space="preserve"> veškerá práva související s ochranou duševního vlastnictví vztahující se k</w:t>
      </w:r>
      <w:r w:rsidR="00894FD5">
        <w:t xml:space="preserve"> autorskému </w:t>
      </w:r>
      <w:r w:rsidRPr="00FD5388">
        <w:t xml:space="preserve">dílu, a to v rozsahu nezbytném pro </w:t>
      </w:r>
      <w:r w:rsidR="00894FD5">
        <w:t xml:space="preserve">jeho </w:t>
      </w:r>
      <w:r w:rsidRPr="00FD5388">
        <w:t xml:space="preserve">řádné užívání </w:t>
      </w:r>
      <w:r w:rsidR="00894FD5">
        <w:t>o</w:t>
      </w:r>
      <w:r w:rsidRPr="00FD5388">
        <w:t>bjednatelem po celou dobu trvání příslušných práv</w:t>
      </w:r>
      <w:r w:rsidR="00894FD5">
        <w:t>.</w:t>
      </w:r>
    </w:p>
    <w:p w14:paraId="4EB16820" w14:textId="77777777" w:rsidR="00894FD5" w:rsidRDefault="00894FD5" w:rsidP="00806FE6">
      <w:pPr>
        <w:pStyle w:val="Odstavecseseznamem"/>
        <w:numPr>
          <w:ilvl w:val="1"/>
          <w:numId w:val="41"/>
        </w:numPr>
        <w:tabs>
          <w:tab w:val="left" w:pos="360"/>
        </w:tabs>
        <w:ind w:left="567" w:hanging="567"/>
        <w:jc w:val="both"/>
      </w:pPr>
      <w:r w:rsidRPr="00894FD5">
        <w:t xml:space="preserve">Objednatel zejména získává od </w:t>
      </w:r>
      <w:r>
        <w:t>zhotovitele</w:t>
      </w:r>
      <w:r w:rsidRPr="00894FD5">
        <w:t xml:space="preserve"> k takovému dílu ke dni jeho předání veškerá majetková práva, a to formou dále uvedeného licenčního ujednání (dále jen „</w:t>
      </w:r>
      <w:r w:rsidRPr="00894FD5">
        <w:rPr>
          <w:i/>
          <w:iCs/>
        </w:rPr>
        <w:t>licence</w:t>
      </w:r>
      <w:r w:rsidRPr="00894FD5">
        <w:t>“).</w:t>
      </w:r>
      <w:r w:rsidRPr="00894FD5" w:rsidDel="0002159B">
        <w:t xml:space="preserve"> </w:t>
      </w:r>
      <w:r w:rsidRPr="00894FD5">
        <w:t xml:space="preserve">Licence je udělena jako výhradní k veškerým známým způsobům užití takového díla, zejména k účelu, ke kterému bylo takové dílo </w:t>
      </w:r>
      <w:r>
        <w:t>zhotovitelem</w:t>
      </w:r>
      <w:r w:rsidRPr="00894FD5">
        <w:t xml:space="preserve"> či třetí osobou vytvořeno v souladu se smlouvou, a to v rozsahu minimálně nezbytném pro řádné užívání díla objednatelem. Licence je udělena jako neodvolatelná, neomezená časovým, územním či množstevním rozsahem a rovněž tak neomezená způsobem nebo rozsahem užití</w:t>
      </w:r>
      <w:r>
        <w:t>.</w:t>
      </w:r>
    </w:p>
    <w:p w14:paraId="3F4E88C8" w14:textId="77777777" w:rsidR="00894FD5" w:rsidRPr="00894FD5" w:rsidRDefault="00894FD5" w:rsidP="00894FD5">
      <w:pPr>
        <w:pStyle w:val="Odstavecseseznamem"/>
        <w:numPr>
          <w:ilvl w:val="1"/>
          <w:numId w:val="41"/>
        </w:numPr>
        <w:tabs>
          <w:tab w:val="left" w:pos="360"/>
        </w:tabs>
        <w:ind w:left="567" w:hanging="567"/>
      </w:pPr>
      <w:r w:rsidRPr="00894FD5">
        <w:t>Oprávněným užitím autorského díla se zejména rozumí:</w:t>
      </w:r>
    </w:p>
    <w:p w14:paraId="42E23972" w14:textId="3628FFDA" w:rsidR="00894FD5" w:rsidRPr="00894FD5" w:rsidRDefault="00894FD5" w:rsidP="00806FE6">
      <w:pPr>
        <w:pStyle w:val="Odstavecseseznamem"/>
        <w:numPr>
          <w:ilvl w:val="1"/>
          <w:numId w:val="46"/>
        </w:numPr>
        <w:tabs>
          <w:tab w:val="left" w:pos="360"/>
        </w:tabs>
      </w:pPr>
      <w:r>
        <w:t>b</w:t>
      </w:r>
      <w:r w:rsidRPr="00894FD5">
        <w:t>ěžn</w:t>
      </w:r>
      <w:r>
        <w:t>é užívání autorského díla</w:t>
      </w:r>
      <w:r w:rsidRPr="00894FD5">
        <w:t xml:space="preserve"> jako výsledk</w:t>
      </w:r>
      <w:r>
        <w:t>u</w:t>
      </w:r>
      <w:r w:rsidRPr="00894FD5">
        <w:t xml:space="preserve"> plnění dle této Smlouvy;  </w:t>
      </w:r>
    </w:p>
    <w:p w14:paraId="6A91D6DD" w14:textId="1E115810" w:rsidR="00894FD5" w:rsidRDefault="00894FD5" w:rsidP="00806FE6">
      <w:pPr>
        <w:pStyle w:val="Odstavecseseznamem"/>
        <w:numPr>
          <w:ilvl w:val="1"/>
          <w:numId w:val="46"/>
        </w:numPr>
        <w:tabs>
          <w:tab w:val="left" w:pos="360"/>
        </w:tabs>
      </w:pPr>
      <w:r>
        <w:t xml:space="preserve">úprava, rozšíření, zúžení, update, upgrade, aktualizace a jakékoliv další formy změn autorského díla nebo jeho části </w:t>
      </w:r>
      <w:r w:rsidRPr="00894FD5">
        <w:t>pro</w:t>
      </w:r>
      <w:r>
        <w:t>váděných o</w:t>
      </w:r>
      <w:r w:rsidRPr="00894FD5">
        <w:t>bjednatele</w:t>
      </w:r>
      <w:r>
        <w:t xml:space="preserve">m nebo </w:t>
      </w:r>
      <w:r w:rsidR="00612F4C">
        <w:t xml:space="preserve">prostřednictvím </w:t>
      </w:r>
      <w:r>
        <w:t>třetí osob</w:t>
      </w:r>
      <w:r w:rsidR="00612F4C">
        <w:t>y</w:t>
      </w:r>
      <w:r w:rsidRPr="00894FD5">
        <w:t>;</w:t>
      </w:r>
    </w:p>
    <w:p w14:paraId="7BC2AD9E" w14:textId="6CCFB127" w:rsidR="00894FD5" w:rsidRDefault="00894FD5" w:rsidP="00806FE6">
      <w:pPr>
        <w:pStyle w:val="Odstavecseseznamem"/>
        <w:numPr>
          <w:ilvl w:val="1"/>
          <w:numId w:val="46"/>
        </w:numPr>
        <w:tabs>
          <w:tab w:val="left" w:pos="360"/>
        </w:tabs>
      </w:pPr>
      <w:r>
        <w:t>spojování</w:t>
      </w:r>
      <w:r w:rsidRPr="00894FD5">
        <w:t xml:space="preserve"> </w:t>
      </w:r>
      <w:r>
        <w:t>autorského díla či jeho části s jiným dílem</w:t>
      </w:r>
      <w:r w:rsidR="00A76DFD">
        <w:t xml:space="preserve"> či jej zařadit do díla souborného</w:t>
      </w:r>
      <w:r>
        <w:t>;</w:t>
      </w:r>
    </w:p>
    <w:p w14:paraId="6129F16D" w14:textId="15E63D86" w:rsidR="00894FD5" w:rsidRPr="00894FD5" w:rsidRDefault="00894FD5" w:rsidP="00806FE6">
      <w:pPr>
        <w:pStyle w:val="Odstavecseseznamem"/>
        <w:numPr>
          <w:ilvl w:val="1"/>
          <w:numId w:val="46"/>
        </w:numPr>
        <w:tabs>
          <w:tab w:val="left" w:pos="360"/>
        </w:tabs>
      </w:pPr>
      <w:r>
        <w:t>poskytnutí autorského díla třetí osobě, zejména jako součást zadávací dokumentace v rámci budoucích výběrových řízení;</w:t>
      </w:r>
    </w:p>
    <w:p w14:paraId="38A54098" w14:textId="2435651A" w:rsidR="00894FD5" w:rsidRDefault="00612F4C" w:rsidP="00806FE6">
      <w:pPr>
        <w:pStyle w:val="Odstavecseseznamem"/>
        <w:numPr>
          <w:ilvl w:val="1"/>
          <w:numId w:val="46"/>
        </w:numPr>
        <w:tabs>
          <w:tab w:val="left" w:pos="360"/>
        </w:tabs>
        <w:jc w:val="both"/>
      </w:pPr>
      <w:r>
        <w:t>vytvoření záložních kopií autorského díla.</w:t>
      </w:r>
    </w:p>
    <w:p w14:paraId="715482C5" w14:textId="0CC0CC0C" w:rsidR="00612F4C" w:rsidRDefault="00612F4C" w:rsidP="00806FE6">
      <w:pPr>
        <w:pStyle w:val="Odstavecseseznamem"/>
        <w:numPr>
          <w:ilvl w:val="1"/>
          <w:numId w:val="41"/>
        </w:numPr>
        <w:tabs>
          <w:tab w:val="left" w:pos="360"/>
        </w:tabs>
        <w:ind w:left="567" w:hanging="567"/>
        <w:jc w:val="both"/>
      </w:pPr>
      <w:r>
        <w:t>Smluvní strany konstatují, že odměna za poskytnutí licence byla ze strany zhotovitele zahrnuta v ceně za dílo dle čl. 6 této smlouvy.</w:t>
      </w:r>
    </w:p>
    <w:p w14:paraId="5B60910B" w14:textId="66A5B2EB" w:rsidR="00612F4C" w:rsidRDefault="00612F4C" w:rsidP="00806FE6">
      <w:pPr>
        <w:pStyle w:val="Odstavecseseznamem"/>
        <w:numPr>
          <w:ilvl w:val="1"/>
          <w:numId w:val="41"/>
        </w:numPr>
        <w:tabs>
          <w:tab w:val="left" w:pos="360"/>
        </w:tabs>
        <w:ind w:left="567" w:hanging="567"/>
        <w:jc w:val="both"/>
      </w:pPr>
      <w:r w:rsidRPr="00612F4C">
        <w:t xml:space="preserve">Licence se automaticky vztahuje na všechny nové verze, aktualizované verze, na </w:t>
      </w:r>
      <w:r>
        <w:t xml:space="preserve">jakékoliv </w:t>
      </w:r>
      <w:r w:rsidRPr="00612F4C">
        <w:t xml:space="preserve">úpravy a </w:t>
      </w:r>
      <w:r>
        <w:t>změny</w:t>
      </w:r>
      <w:r w:rsidRPr="00612F4C">
        <w:t xml:space="preserve"> autorského díla dodané </w:t>
      </w:r>
      <w:r>
        <w:t>zhotovitelem.</w:t>
      </w:r>
    </w:p>
    <w:p w14:paraId="4D034D2D" w14:textId="2C912B07" w:rsidR="00612F4C" w:rsidRDefault="00612F4C" w:rsidP="00806FE6">
      <w:pPr>
        <w:pStyle w:val="Odstavecseseznamem"/>
        <w:numPr>
          <w:ilvl w:val="1"/>
          <w:numId w:val="41"/>
        </w:numPr>
        <w:tabs>
          <w:tab w:val="left" w:pos="360"/>
        </w:tabs>
        <w:ind w:left="567" w:hanging="567"/>
        <w:jc w:val="both"/>
      </w:pPr>
      <w:r w:rsidRPr="00612F4C">
        <w:t xml:space="preserve">Budou-li součástí </w:t>
      </w:r>
      <w:r>
        <w:t>předmětu plnění dle této</w:t>
      </w:r>
      <w:r w:rsidRPr="00612F4C">
        <w:t xml:space="preserve"> </w:t>
      </w:r>
      <w:r>
        <w:t>s</w:t>
      </w:r>
      <w:r w:rsidRPr="00612F4C">
        <w:t xml:space="preserve">mlouvy či případně vytvořeného </w:t>
      </w:r>
      <w:r>
        <w:t>autorského d</w:t>
      </w:r>
      <w:r w:rsidRPr="00612F4C">
        <w:t>íl</w:t>
      </w:r>
      <w:r>
        <w:t>a</w:t>
      </w:r>
      <w:r w:rsidRPr="00612F4C">
        <w:t xml:space="preserve"> jiná </w:t>
      </w:r>
      <w:r>
        <w:t>autorská díla</w:t>
      </w:r>
      <w:r w:rsidRPr="00612F4C">
        <w:t xml:space="preserve"> nebo jiné předměty ochrany práv duševního vlastnictví vytvořená třetími osobami, zavazuje se </w:t>
      </w:r>
      <w:r>
        <w:t>zhotovitel</w:t>
      </w:r>
      <w:r w:rsidRPr="00612F4C">
        <w:t xml:space="preserve"> udělit </w:t>
      </w:r>
      <w:r>
        <w:t>o</w:t>
      </w:r>
      <w:r w:rsidRPr="00612F4C">
        <w:t xml:space="preserve">bjednateli právo užívat (nebo zajistit udělení takového práva </w:t>
      </w:r>
      <w:r>
        <w:t>o</w:t>
      </w:r>
      <w:r w:rsidRPr="00612F4C">
        <w:t xml:space="preserve">bjednateli) takové </w:t>
      </w:r>
      <w:r>
        <w:t>autorské dílo</w:t>
      </w:r>
      <w:r w:rsidRPr="00612F4C">
        <w:t xml:space="preserve"> nebo jiný předmět ochrany práv duševního vlastnictví v rozsahu nezbytném pro řádné užívání </w:t>
      </w:r>
      <w:r>
        <w:t>d</w:t>
      </w:r>
      <w:r w:rsidRPr="00612F4C">
        <w:t xml:space="preserve">íla vytvořeného dle této </w:t>
      </w:r>
      <w:r>
        <w:t>s</w:t>
      </w:r>
      <w:r w:rsidRPr="00612F4C">
        <w:t xml:space="preserve">mlouvy a pro splnění účelu této </w:t>
      </w:r>
      <w:r>
        <w:t>s</w:t>
      </w:r>
      <w:r w:rsidRPr="00612F4C">
        <w:t xml:space="preserve">mlouvy, resp. dílčího požadavku </w:t>
      </w:r>
      <w:r>
        <w:t>o</w:t>
      </w:r>
      <w:r w:rsidRPr="00612F4C">
        <w:t xml:space="preserve">bjednatele dle této </w:t>
      </w:r>
      <w:r>
        <w:t>s</w:t>
      </w:r>
      <w:r w:rsidRPr="00612F4C">
        <w:t xml:space="preserve">mlouvy. Práva užívat </w:t>
      </w:r>
      <w:r>
        <w:t>autorská díla</w:t>
      </w:r>
      <w:r w:rsidRPr="00612F4C">
        <w:t xml:space="preserve"> či předměty ochrany dle předchozí věty tohoto odstavce jsou </w:t>
      </w:r>
      <w:r>
        <w:t>zhotovitelem</w:t>
      </w:r>
      <w:r w:rsidRPr="00612F4C">
        <w:t xml:space="preserve"> poskytnuta bezúplatně.</w:t>
      </w:r>
    </w:p>
    <w:p w14:paraId="1DF28F2A" w14:textId="588CFC54" w:rsidR="008403ED" w:rsidRDefault="00612F4C" w:rsidP="00806FE6">
      <w:pPr>
        <w:pStyle w:val="Odstavecseseznamem"/>
        <w:numPr>
          <w:ilvl w:val="1"/>
          <w:numId w:val="41"/>
        </w:numPr>
        <w:tabs>
          <w:tab w:val="left" w:pos="360"/>
        </w:tabs>
        <w:ind w:left="567" w:hanging="567"/>
        <w:jc w:val="both"/>
      </w:pPr>
      <w:r w:rsidRPr="00612F4C">
        <w:t>Pro odstranění všech pochybností a pro případ, že by se některé z výše uvedených ujednání stalo neplatným nebo neúčinným, smluvní strany sjednávají, že licence je udělována v nejširším možném rozsahu tak, jak to umožňují obecně závazné právní předpisy.</w:t>
      </w:r>
      <w:r w:rsidR="00FD5388">
        <w:t xml:space="preserve"> </w:t>
      </w:r>
      <w:r w:rsidR="008403ED" w:rsidRPr="002E6B55">
        <w:t xml:space="preserve"> </w:t>
      </w:r>
    </w:p>
    <w:p w14:paraId="0A2A7216" w14:textId="6838444C" w:rsidR="00244383" w:rsidRPr="002E6B55" w:rsidRDefault="00244383" w:rsidP="006A6C6E">
      <w:pPr>
        <w:pStyle w:val="Nadpis1"/>
        <w:numPr>
          <w:ilvl w:val="0"/>
          <w:numId w:val="30"/>
        </w:numPr>
        <w:jc w:val="center"/>
      </w:pPr>
      <w:r w:rsidRPr="002E6B55">
        <w:t>Další práva a povinnosti smluvních stran</w:t>
      </w:r>
    </w:p>
    <w:p w14:paraId="19676593" w14:textId="5880D45B" w:rsidR="00244383" w:rsidRPr="002E6B55" w:rsidRDefault="00244383" w:rsidP="00637615">
      <w:pPr>
        <w:pStyle w:val="Odstavecseseznamem"/>
        <w:numPr>
          <w:ilvl w:val="1"/>
          <w:numId w:val="30"/>
        </w:numPr>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w:t>
      </w:r>
      <w:r w:rsidR="001A6BEA">
        <w:t> zákoně č. 134/2016 Sb., o zadávání veřejných zakázek</w:t>
      </w:r>
      <w:r w:rsidRPr="002E6B55">
        <w:t>,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4E09ECC1" w:rsidR="00244383" w:rsidRPr="002E6B55" w:rsidRDefault="00244383" w:rsidP="00637615">
      <w:pPr>
        <w:pStyle w:val="Odstavecseseznamem"/>
        <w:numPr>
          <w:ilvl w:val="1"/>
          <w:numId w:val="30"/>
        </w:numPr>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3EF2EDFE" w:rsidR="00244383" w:rsidRPr="002E6B55" w:rsidRDefault="00244383" w:rsidP="00637615">
      <w:pPr>
        <w:pStyle w:val="Odstavecseseznamem"/>
        <w:numPr>
          <w:ilvl w:val="1"/>
          <w:numId w:val="30"/>
        </w:numPr>
        <w:ind w:left="567" w:hanging="567"/>
        <w:jc w:val="both"/>
      </w:pPr>
      <w:r w:rsidRPr="002E6B55">
        <w:t>Odstoupení od smlouvy musí být provedeno písemně, jinak je neplatné. Odstoupení od smlouvy musí být doručeno druhé smluvní straně písemnou zásilkou na doručenku</w:t>
      </w:r>
      <w:r w:rsidR="00A85ED2">
        <w:t xml:space="preserve"> nebo do datové schránky</w:t>
      </w:r>
      <w:r w:rsidRPr="002E6B55">
        <w:t>.</w:t>
      </w:r>
    </w:p>
    <w:p w14:paraId="01FFC067" w14:textId="46912A8F" w:rsidR="00244383" w:rsidRPr="002E6B55" w:rsidRDefault="00244383" w:rsidP="00637615">
      <w:pPr>
        <w:pStyle w:val="Odstavecseseznamem"/>
        <w:numPr>
          <w:ilvl w:val="1"/>
          <w:numId w:val="30"/>
        </w:numPr>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69272A5A" w:rsidR="00244383" w:rsidRDefault="00244383" w:rsidP="00637615">
      <w:pPr>
        <w:pStyle w:val="Odstavecseseznamem"/>
        <w:numPr>
          <w:ilvl w:val="1"/>
          <w:numId w:val="30"/>
        </w:numPr>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BF8E856" w14:textId="3B62C5EF" w:rsidR="001C425A" w:rsidRPr="001C425A" w:rsidRDefault="001C425A" w:rsidP="00637615">
      <w:pPr>
        <w:pStyle w:val="Odstavecseseznamem"/>
        <w:numPr>
          <w:ilvl w:val="1"/>
          <w:numId w:val="30"/>
        </w:numPr>
        <w:ind w:left="567" w:hanging="567"/>
        <w:jc w:val="both"/>
      </w:pPr>
      <w:r w:rsidRPr="008546A2">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w:t>
      </w:r>
      <w:proofErr w:type="spellStart"/>
      <w:r w:rsidRPr="008546A2">
        <w:t>kyberbezpečnosti</w:t>
      </w:r>
      <w:proofErr w:type="spellEnd"/>
      <w:r w:rsidRPr="008546A2">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113B348C" w14:textId="3E8ED885" w:rsidR="00244383" w:rsidRPr="002E6B55" w:rsidRDefault="00592709" w:rsidP="006A6C6E">
      <w:pPr>
        <w:pStyle w:val="Nadpis1"/>
        <w:numPr>
          <w:ilvl w:val="0"/>
          <w:numId w:val="30"/>
        </w:numPr>
        <w:tabs>
          <w:tab w:val="clear" w:pos="709"/>
        </w:tabs>
        <w:jc w:val="center"/>
      </w:pPr>
      <w:r w:rsidRPr="002E6B55">
        <w:t>Účinnost smlouvy a z</w:t>
      </w:r>
      <w:r w:rsidR="00757252" w:rsidRPr="002E6B55">
        <w:t>ávěrečná</w:t>
      </w:r>
      <w:r w:rsidR="00244383" w:rsidRPr="002E6B55">
        <w:t xml:space="preserve"> ujednání</w:t>
      </w:r>
    </w:p>
    <w:p w14:paraId="275BA7D7" w14:textId="44D7F5C8" w:rsidR="00244383" w:rsidRDefault="00592709" w:rsidP="00637615">
      <w:pPr>
        <w:pStyle w:val="Odstavecseseznamem"/>
        <w:numPr>
          <w:ilvl w:val="1"/>
          <w:numId w:val="30"/>
        </w:numPr>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w:t>
      </w:r>
      <w:r w:rsidR="001A6BEA">
        <w:t>zveřejnění</w:t>
      </w:r>
      <w:r w:rsidRPr="002E6B55">
        <w:t xml:space="preserve"> smlouvy se objednatel zavazuje informovat zhotovitele bez zbytečného odkladu</w:t>
      </w:r>
      <w:r w:rsidR="0046380A" w:rsidRPr="002E6B55">
        <w:t>,</w:t>
      </w:r>
      <w:r w:rsidR="0046380A" w:rsidRPr="00365677">
        <w:rPr>
          <w:rFonts w:eastAsiaTheme="minorHAnsi"/>
        </w:rPr>
        <w:t xml:space="preserve"> </w:t>
      </w:r>
      <w:r w:rsidR="0046380A" w:rsidRPr="002E6B55">
        <w:t>a</w:t>
      </w:r>
      <w:r w:rsidR="001D0D2D">
        <w:t> </w:t>
      </w:r>
      <w:r w:rsidR="00C07A88">
        <w:t xml:space="preserve">to na e-mailovou adresu: </w:t>
      </w:r>
      <w:r w:rsidR="00346B9C" w:rsidRPr="00474CCC">
        <w:t>___@________.cz</w:t>
      </w:r>
      <w:r w:rsidR="004F1679">
        <w:t xml:space="preserve"> </w:t>
      </w:r>
      <w:r w:rsidR="00A76DFD" w:rsidRPr="006F7395">
        <w:rPr>
          <w:i/>
          <w:color w:val="00B0F0"/>
        </w:rPr>
        <w:t>(POZN. Doplní dodavatel. Poté poznámku vymažte)</w:t>
      </w:r>
      <w:r w:rsidR="00A76DFD">
        <w:rPr>
          <w:i/>
          <w:color w:val="00B0F0"/>
        </w:rPr>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67DB16C7" w:rsidR="00244383" w:rsidRPr="002E6B55" w:rsidRDefault="00244383" w:rsidP="00637615">
      <w:pPr>
        <w:pStyle w:val="Odstavecseseznamem"/>
        <w:numPr>
          <w:ilvl w:val="1"/>
          <w:numId w:val="30"/>
        </w:numPr>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480A18EC" w:rsidR="00244383" w:rsidRPr="002E6B55" w:rsidRDefault="00244383" w:rsidP="00637615">
      <w:pPr>
        <w:pStyle w:val="Odstavecseseznamem"/>
        <w:numPr>
          <w:ilvl w:val="1"/>
          <w:numId w:val="30"/>
        </w:numPr>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D16752">
        <w:t xml:space="preserve"> (za objednatele je změnový list oprávněna odsouhlasit osoba oprávněn</w:t>
      </w:r>
      <w:r w:rsidR="00DE6A1F">
        <w:t>á pro změny díla uvedená v čl. 1</w:t>
      </w:r>
      <w:r w:rsidR="00D16752">
        <w:t>. smlouvy)</w:t>
      </w:r>
      <w:r w:rsidR="00646AB8" w:rsidRPr="002E6B55">
        <w:t>.</w:t>
      </w:r>
    </w:p>
    <w:p w14:paraId="7D6BF074" w14:textId="3A4CB9EE" w:rsidR="00C63D65" w:rsidRDefault="00307D5F" w:rsidP="00637615">
      <w:pPr>
        <w:pStyle w:val="Odstavecseseznamem"/>
        <w:numPr>
          <w:ilvl w:val="1"/>
          <w:numId w:val="30"/>
        </w:numPr>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3A9AAD70" w:rsidR="00307D5F" w:rsidRPr="002E6B55" w:rsidRDefault="00307D5F" w:rsidP="00365677">
      <w:pPr>
        <w:ind w:left="567"/>
        <w:jc w:val="both"/>
      </w:pPr>
    </w:p>
    <w:p w14:paraId="1EAFD293" w14:textId="77777777" w:rsidR="00637615" w:rsidRDefault="00637615" w:rsidP="00637615">
      <w:pPr>
        <w:pStyle w:val="Odstavecseseznamem"/>
        <w:numPr>
          <w:ilvl w:val="1"/>
          <w:numId w:val="30"/>
        </w:numPr>
        <w:tabs>
          <w:tab w:val="left" w:pos="567"/>
        </w:tabs>
        <w:ind w:left="567" w:hanging="567"/>
        <w:jc w:val="both"/>
      </w:pPr>
      <w:r w:rsidRPr="00C52B1F">
        <w:t xml:space="preserve">Tato smlouva se vyhotovuje v jednom (1) vyhotovení v elektronické podobě, které bude poskytnuto oběma smluvním stranám. </w:t>
      </w:r>
    </w:p>
    <w:p w14:paraId="5A2E1DD4" w14:textId="5AFC6845" w:rsidR="00637615" w:rsidRPr="00C52B1F" w:rsidRDefault="00637615" w:rsidP="00637615">
      <w:pPr>
        <w:pStyle w:val="Text"/>
        <w:tabs>
          <w:tab w:val="clear" w:pos="227"/>
          <w:tab w:val="left" w:pos="709"/>
        </w:tabs>
        <w:spacing w:before="90" w:line="240" w:lineRule="auto"/>
        <w:ind w:left="709"/>
        <w:rPr>
          <w:szCs w:val="22"/>
        </w:rPr>
      </w:pPr>
      <w:r w:rsidRPr="002470D7">
        <w:rPr>
          <w:sz w:val="22"/>
          <w:szCs w:val="22"/>
        </w:rPr>
        <w:t xml:space="preserve">V případě, že oprávněné osoby smluvních stran, které budou tuto smlouvu podepisovat, nemají </w:t>
      </w:r>
      <w:r w:rsidR="003D35A0">
        <w:rPr>
          <w:sz w:val="22"/>
          <w:szCs w:val="22"/>
        </w:rPr>
        <w:t>uznávaný</w:t>
      </w:r>
      <w:r w:rsidRPr="002470D7">
        <w:rPr>
          <w:sz w:val="22"/>
          <w:szCs w:val="22"/>
        </w:rPr>
        <w:t xml:space="preserve"> elektronický podpis, bude smlouva vyhotovena ve dvou (2) vyhotoveních v papírové podobě a podepsána ručně, s tím, že každá ze smluvních stran obdrží jedno vyhotovení. (POZN.: Toto bude upraveno před podpisem této smlouvy.</w:t>
      </w:r>
    </w:p>
    <w:p w14:paraId="4668C2EA" w14:textId="0EE28853" w:rsidR="005E4EE5" w:rsidRDefault="00757252" w:rsidP="00637615">
      <w:pPr>
        <w:pStyle w:val="Odstavecseseznamem"/>
        <w:numPr>
          <w:ilvl w:val="1"/>
          <w:numId w:val="30"/>
        </w:numPr>
        <w:tabs>
          <w:tab w:val="left" w:pos="567"/>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3C2FD3C" w14:textId="77777777" w:rsidR="00C63D65" w:rsidRDefault="00C63D65" w:rsidP="00365677">
      <w:pPr>
        <w:ind w:left="567" w:hanging="567"/>
        <w:jc w:val="both"/>
      </w:pPr>
    </w:p>
    <w:p w14:paraId="019728C3" w14:textId="47281652" w:rsidR="004707AE" w:rsidRPr="00DE0A89" w:rsidRDefault="00DE0A89" w:rsidP="004E449B">
      <w:pPr>
        <w:jc w:val="both"/>
        <w:rPr>
          <w:b/>
          <w:u w:val="single"/>
        </w:rPr>
      </w:pPr>
      <w:r w:rsidRPr="00DE0A89">
        <w:rPr>
          <w:b/>
          <w:u w:val="single"/>
        </w:rPr>
        <w:t>Přílohy smlouvy</w:t>
      </w:r>
      <w:r w:rsidR="004707AE" w:rsidRPr="00DE0A89">
        <w:rPr>
          <w:b/>
          <w:u w:val="single"/>
        </w:rPr>
        <w:t>:</w:t>
      </w:r>
    </w:p>
    <w:p w14:paraId="3266AEFF" w14:textId="77777777" w:rsidR="000D4C23" w:rsidRPr="000D4C23" w:rsidRDefault="000D4C23" w:rsidP="004E449B">
      <w:pPr>
        <w:jc w:val="both"/>
        <w:rPr>
          <w:b/>
        </w:rPr>
      </w:pPr>
    </w:p>
    <w:p w14:paraId="1F036D34" w14:textId="329AA552" w:rsidR="00896B93" w:rsidRDefault="00896B93" w:rsidP="004E449B">
      <w:pPr>
        <w:tabs>
          <w:tab w:val="left" w:pos="1701"/>
        </w:tabs>
        <w:spacing w:line="240" w:lineRule="auto"/>
        <w:ind w:right="21"/>
        <w:jc w:val="both"/>
        <w:rPr>
          <w:szCs w:val="22"/>
        </w:rPr>
      </w:pPr>
      <w:r w:rsidRPr="00FD658E">
        <w:rPr>
          <w:szCs w:val="22"/>
        </w:rPr>
        <w:t>Příl</w:t>
      </w:r>
      <w:r w:rsidR="00DE0A89">
        <w:rPr>
          <w:szCs w:val="22"/>
        </w:rPr>
        <w:t xml:space="preserve">oha č. 1 – </w:t>
      </w:r>
      <w:r w:rsidR="00346B9C">
        <w:rPr>
          <w:szCs w:val="22"/>
        </w:rPr>
        <w:t>Technická specifikace</w:t>
      </w:r>
      <w:bookmarkStart w:id="0" w:name="_GoBack"/>
      <w:bookmarkEnd w:id="0"/>
      <w:r w:rsidR="00DE0A89">
        <w:rPr>
          <w:szCs w:val="22"/>
        </w:rPr>
        <w:t>,</w:t>
      </w:r>
      <w:r w:rsidR="00B057EF">
        <w:rPr>
          <w:szCs w:val="22"/>
        </w:rPr>
        <w:t xml:space="preserve"> </w:t>
      </w:r>
    </w:p>
    <w:p w14:paraId="61811C61" w14:textId="0823876B" w:rsidR="00896B93" w:rsidRDefault="000D4C23" w:rsidP="004E449B">
      <w:pPr>
        <w:tabs>
          <w:tab w:val="left" w:pos="1701"/>
        </w:tabs>
        <w:spacing w:line="240" w:lineRule="auto"/>
        <w:ind w:right="21"/>
        <w:jc w:val="both"/>
        <w:rPr>
          <w:szCs w:val="22"/>
        </w:rPr>
      </w:pPr>
      <w:r>
        <w:rPr>
          <w:szCs w:val="22"/>
        </w:rPr>
        <w:t>Příloha č. 2</w:t>
      </w:r>
      <w:r w:rsidR="00391ED1">
        <w:rPr>
          <w:szCs w:val="22"/>
        </w:rPr>
        <w:t xml:space="preserve"> </w:t>
      </w:r>
      <w:r w:rsidR="00555FD2" w:rsidRPr="00FD658E">
        <w:rPr>
          <w:szCs w:val="22"/>
        </w:rPr>
        <w:t>–</w:t>
      </w:r>
      <w:r w:rsidR="00391ED1">
        <w:rPr>
          <w:szCs w:val="22"/>
        </w:rPr>
        <w:t xml:space="preserve"> </w:t>
      </w:r>
      <w:r w:rsidR="00346B9C" w:rsidRPr="00FD658E">
        <w:rPr>
          <w:szCs w:val="22"/>
        </w:rPr>
        <w:t>Zákl</w:t>
      </w:r>
      <w:r w:rsidR="00346B9C">
        <w:rPr>
          <w:szCs w:val="22"/>
        </w:rPr>
        <w:t>adní požadavky k zajištění BOZP</w:t>
      </w:r>
      <w:r w:rsidR="00331BD8">
        <w:rPr>
          <w:szCs w:val="22"/>
        </w:rPr>
        <w:t>.</w:t>
      </w:r>
      <w:r w:rsidR="00391ED1">
        <w:rPr>
          <w:szCs w:val="22"/>
        </w:rPr>
        <w:t xml:space="preserve"> </w:t>
      </w:r>
    </w:p>
    <w:p w14:paraId="44C90F66" w14:textId="78B35C11" w:rsidR="00BA659F" w:rsidRPr="00391ED1" w:rsidRDefault="00BA659F" w:rsidP="004E449B">
      <w:pPr>
        <w:pStyle w:val="Text"/>
        <w:spacing w:line="240" w:lineRule="auto"/>
        <w:ind w:left="567" w:right="21" w:hanging="567"/>
        <w:rPr>
          <w:sz w:val="22"/>
          <w:szCs w:val="22"/>
        </w:rPr>
      </w:pPr>
    </w:p>
    <w:p w14:paraId="13E00199" w14:textId="77777777" w:rsidR="00A85295" w:rsidRPr="00391ED1" w:rsidRDefault="00A85295" w:rsidP="004E449B">
      <w:pPr>
        <w:pStyle w:val="Text"/>
        <w:spacing w:line="240" w:lineRule="auto"/>
        <w:ind w:left="567" w:right="21" w:hanging="567"/>
        <w:rPr>
          <w:sz w:val="22"/>
          <w:szCs w:val="22"/>
        </w:rPr>
      </w:pPr>
    </w:p>
    <w:p w14:paraId="70609C43" w14:textId="5FB21318" w:rsidR="00E21F18" w:rsidRPr="002E6B55" w:rsidRDefault="00E21F18" w:rsidP="004E449B">
      <w:pPr>
        <w:jc w:val="both"/>
        <w:rPr>
          <w:szCs w:val="22"/>
        </w:rPr>
      </w:pPr>
      <w:r w:rsidRPr="002E6B55">
        <w:rPr>
          <w:szCs w:val="22"/>
        </w:rPr>
        <w:t xml:space="preserve">V </w:t>
      </w:r>
      <w:r w:rsidRPr="00A85295">
        <w:t>Ostravě</w:t>
      </w:r>
      <w:r w:rsidRPr="002E6B55">
        <w:rPr>
          <w:szCs w:val="22"/>
        </w:rPr>
        <w:t xml:space="preserve"> dne</w:t>
      </w:r>
      <w:r w:rsidR="000D4C23">
        <w:rPr>
          <w:szCs w:val="22"/>
        </w:rPr>
        <w:t>:</w:t>
      </w:r>
      <w:r w:rsidRPr="002E6B55">
        <w:rPr>
          <w:szCs w:val="22"/>
        </w:rPr>
        <w:tab/>
      </w:r>
      <w:r w:rsidR="007E7A8B">
        <w:rPr>
          <w:szCs w:val="22"/>
        </w:rPr>
        <w:tab/>
      </w:r>
      <w:r w:rsidR="007E7A8B">
        <w:rPr>
          <w:szCs w:val="22"/>
        </w:rPr>
        <w:tab/>
      </w:r>
      <w:r w:rsidR="007E7A8B">
        <w:rPr>
          <w:szCs w:val="22"/>
        </w:rPr>
        <w:tab/>
      </w:r>
      <w:r w:rsidR="007E7A8B">
        <w:rPr>
          <w:szCs w:val="22"/>
        </w:rPr>
        <w:tab/>
      </w:r>
      <w:r w:rsidR="00C63D65">
        <w:rPr>
          <w:szCs w:val="22"/>
        </w:rPr>
        <w:tab/>
      </w:r>
      <w:r w:rsidR="00C63D65">
        <w:rPr>
          <w:szCs w:val="22"/>
        </w:rPr>
        <w:tab/>
      </w:r>
      <w:r w:rsidRPr="002E6B55">
        <w:rPr>
          <w:szCs w:val="22"/>
        </w:rPr>
        <w:t>V</w:t>
      </w:r>
      <w:r w:rsidR="004F1679">
        <w:rPr>
          <w:szCs w:val="22"/>
        </w:rPr>
        <w:t> </w:t>
      </w:r>
      <w:r w:rsidR="00346B9C">
        <w:rPr>
          <w:szCs w:val="22"/>
        </w:rPr>
        <w:t xml:space="preserve">                    </w:t>
      </w:r>
      <w:r w:rsidR="00C63D65">
        <w:rPr>
          <w:szCs w:val="22"/>
        </w:rPr>
        <w:t xml:space="preserve"> </w:t>
      </w:r>
      <w:r w:rsidRPr="002E6B55">
        <w:rPr>
          <w:szCs w:val="22"/>
        </w:rPr>
        <w:t>dne</w:t>
      </w:r>
      <w:r w:rsidR="000D4C23">
        <w:rPr>
          <w:szCs w:val="22"/>
        </w:rPr>
        <w:t>:</w:t>
      </w:r>
      <w:r w:rsidRPr="002E6B55">
        <w:rPr>
          <w:szCs w:val="22"/>
        </w:rPr>
        <w:t xml:space="preserve"> </w:t>
      </w:r>
    </w:p>
    <w:p w14:paraId="73F998E6" w14:textId="0BB3192C" w:rsidR="004960C2" w:rsidRDefault="004960C2" w:rsidP="004E449B">
      <w:pPr>
        <w:pStyle w:val="Text"/>
        <w:spacing w:line="240" w:lineRule="auto"/>
        <w:ind w:left="567" w:right="21" w:hanging="567"/>
        <w:rPr>
          <w:sz w:val="22"/>
          <w:szCs w:val="22"/>
        </w:rPr>
      </w:pPr>
    </w:p>
    <w:p w14:paraId="70D96C72" w14:textId="48E333F0" w:rsidR="00C63D65" w:rsidRDefault="00C63D65" w:rsidP="004E449B">
      <w:pPr>
        <w:pStyle w:val="Text"/>
        <w:spacing w:line="240" w:lineRule="auto"/>
        <w:ind w:left="567" w:right="21" w:hanging="567"/>
        <w:rPr>
          <w:sz w:val="22"/>
          <w:szCs w:val="22"/>
        </w:rPr>
      </w:pPr>
    </w:p>
    <w:p w14:paraId="4F4C643D" w14:textId="2C606AF2" w:rsidR="00174EEF" w:rsidRDefault="00174EEF" w:rsidP="004E449B">
      <w:pPr>
        <w:pStyle w:val="Text"/>
        <w:spacing w:line="240" w:lineRule="auto"/>
        <w:ind w:left="567" w:right="21" w:hanging="567"/>
        <w:rPr>
          <w:sz w:val="22"/>
          <w:szCs w:val="22"/>
        </w:rPr>
      </w:pPr>
    </w:p>
    <w:p w14:paraId="09F39484" w14:textId="77777777" w:rsidR="00174EEF" w:rsidRDefault="00174EEF" w:rsidP="004E449B">
      <w:pPr>
        <w:pStyle w:val="Text"/>
        <w:spacing w:line="240" w:lineRule="auto"/>
        <w:ind w:left="567" w:right="21" w:hanging="567"/>
        <w:rPr>
          <w:sz w:val="22"/>
          <w:szCs w:val="22"/>
        </w:rPr>
      </w:pPr>
    </w:p>
    <w:p w14:paraId="31BA84A4" w14:textId="77777777" w:rsidR="008C0FD3" w:rsidRPr="002E6B55" w:rsidRDefault="008C0FD3" w:rsidP="00536E30">
      <w:pPr>
        <w:pStyle w:val="Text"/>
        <w:spacing w:line="240" w:lineRule="auto"/>
        <w:ind w:right="21"/>
        <w:rPr>
          <w:sz w:val="22"/>
          <w:szCs w:val="22"/>
        </w:rPr>
      </w:pPr>
    </w:p>
    <w:p w14:paraId="172F24AD" w14:textId="77777777" w:rsidR="00E75C60" w:rsidRPr="004F000B" w:rsidRDefault="00E75C60" w:rsidP="00E75C60">
      <w:pPr>
        <w:jc w:val="both"/>
        <w:rPr>
          <w:szCs w:val="22"/>
        </w:rPr>
      </w:pPr>
    </w:p>
    <w:p w14:paraId="069EB7C6" w14:textId="77777777" w:rsidR="00E75C60" w:rsidRPr="004F000B" w:rsidRDefault="00E75C60" w:rsidP="00E75C60">
      <w:pPr>
        <w:tabs>
          <w:tab w:val="left" w:pos="5670"/>
        </w:tabs>
        <w:rPr>
          <w:szCs w:val="22"/>
        </w:rPr>
      </w:pPr>
      <w:r w:rsidRPr="004F000B">
        <w:rPr>
          <w:szCs w:val="22"/>
        </w:rPr>
        <w:t>…………………………..…………...</w:t>
      </w:r>
      <w:r w:rsidRPr="004F000B">
        <w:rPr>
          <w:szCs w:val="22"/>
        </w:rPr>
        <w:tab/>
        <w:t>…………………………………..…..</w:t>
      </w:r>
    </w:p>
    <w:p w14:paraId="11FCDFE1" w14:textId="1A278FE7" w:rsidR="00E75C60" w:rsidRPr="00C23DD8" w:rsidRDefault="0032794C" w:rsidP="00E75C60">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E75C60" w:rsidRPr="00C23DD8">
        <w:rPr>
          <w:rFonts w:cs="Times New Roman"/>
          <w:sz w:val="22"/>
          <w:szCs w:val="22"/>
        </w:rPr>
        <w:tab/>
      </w:r>
      <w:r w:rsidR="00E75C60" w:rsidRPr="00C23DD8">
        <w:rPr>
          <w:rFonts w:cs="Times New Roman"/>
          <w:sz w:val="22"/>
          <w:szCs w:val="22"/>
        </w:rPr>
        <w:tab/>
      </w:r>
      <w:r w:rsidR="00E75C60" w:rsidRPr="00C23DD8">
        <w:rPr>
          <w:rFonts w:cs="Times New Roman"/>
          <w:sz w:val="22"/>
          <w:szCs w:val="22"/>
        </w:rPr>
        <w:tab/>
      </w:r>
      <w:r w:rsidR="00E75C60" w:rsidRPr="00C23DD8">
        <w:rPr>
          <w:rFonts w:cs="Times New Roman"/>
          <w:sz w:val="22"/>
          <w:szCs w:val="22"/>
        </w:rPr>
        <w:tab/>
      </w:r>
      <w:r w:rsidR="00E75C60">
        <w:rPr>
          <w:rFonts w:cs="Times New Roman"/>
          <w:sz w:val="22"/>
          <w:szCs w:val="22"/>
        </w:rPr>
        <w:tab/>
      </w:r>
      <w:r w:rsidR="00E75C60" w:rsidRPr="006F7395">
        <w:rPr>
          <w:i/>
          <w:sz w:val="22"/>
          <w:szCs w:val="22"/>
        </w:rPr>
        <w:t>jméno a funkce statutárního nebo</w:t>
      </w:r>
    </w:p>
    <w:p w14:paraId="2D257004" w14:textId="7AC85181" w:rsidR="00E75C60" w:rsidRDefault="0032794C" w:rsidP="00E75C60">
      <w:pPr>
        <w:pStyle w:val="Textvbloku1"/>
        <w:tabs>
          <w:tab w:val="left" w:pos="709"/>
        </w:tabs>
        <w:suppressAutoHyphens w:val="0"/>
        <w:ind w:left="0" w:right="-270" w:firstLine="0"/>
        <w:jc w:val="both"/>
        <w:rPr>
          <w:i/>
          <w:sz w:val="22"/>
          <w:szCs w:val="22"/>
        </w:rPr>
      </w:pPr>
      <w:r w:rsidRPr="006E1B95">
        <w:rPr>
          <w:rFonts w:cs="Times New Roman"/>
          <w:sz w:val="22"/>
          <w:szCs w:val="22"/>
        </w:rPr>
        <w:t xml:space="preserve">ředitel úseku </w:t>
      </w:r>
      <w:r>
        <w:rPr>
          <w:rFonts w:cs="Times New Roman"/>
          <w:sz w:val="22"/>
          <w:szCs w:val="22"/>
        </w:rPr>
        <w:t>rozvoj a údržba majetku</w:t>
      </w:r>
      <w:r w:rsidR="00E75C60">
        <w:rPr>
          <w:rFonts w:cs="Times New Roman"/>
          <w:sz w:val="22"/>
          <w:szCs w:val="22"/>
        </w:rPr>
        <w:tab/>
      </w:r>
      <w:r w:rsidR="00E75C60">
        <w:rPr>
          <w:rFonts w:cs="Times New Roman"/>
          <w:sz w:val="22"/>
          <w:szCs w:val="22"/>
        </w:rPr>
        <w:tab/>
      </w:r>
      <w:r w:rsidR="00E75C60">
        <w:rPr>
          <w:rFonts w:cs="Times New Roman"/>
          <w:sz w:val="22"/>
          <w:szCs w:val="22"/>
        </w:rPr>
        <w:tab/>
      </w:r>
      <w:r w:rsidR="00E75C60">
        <w:rPr>
          <w:rFonts w:cs="Times New Roman"/>
          <w:sz w:val="22"/>
          <w:szCs w:val="22"/>
        </w:rPr>
        <w:tab/>
      </w:r>
      <w:r w:rsidR="00E75C60" w:rsidRPr="006F7395">
        <w:rPr>
          <w:i/>
          <w:sz w:val="22"/>
          <w:szCs w:val="22"/>
        </w:rPr>
        <w:t>oprávněného zástupce dodavatele</w:t>
      </w:r>
    </w:p>
    <w:p w14:paraId="73F6CEC1" w14:textId="5AA50142" w:rsidR="000D4C23" w:rsidRPr="002E6B55" w:rsidRDefault="00E75C60" w:rsidP="00536E30">
      <w:pPr>
        <w:pStyle w:val="rove2"/>
        <w:numPr>
          <w:ilvl w:val="0"/>
          <w:numId w:val="0"/>
        </w:numPr>
        <w:spacing w:after="0"/>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sz w:val="22"/>
          <w:szCs w:val="22"/>
        </w:rPr>
        <w:tab/>
      </w:r>
      <w:r w:rsidR="000D4C23">
        <w:rPr>
          <w:i/>
          <w:szCs w:val="22"/>
        </w:rPr>
        <w:tab/>
      </w:r>
      <w:r w:rsidR="000D4C23">
        <w:rPr>
          <w:i/>
          <w:szCs w:val="22"/>
        </w:rPr>
        <w:tab/>
      </w:r>
      <w:r w:rsidR="000D4C23">
        <w:rPr>
          <w:i/>
          <w:szCs w:val="22"/>
        </w:rPr>
        <w:tab/>
      </w:r>
      <w:r w:rsidR="000D4C23">
        <w:rPr>
          <w:i/>
          <w:szCs w:val="22"/>
        </w:rPr>
        <w:tab/>
      </w:r>
      <w:r w:rsidR="000D4C23">
        <w:rPr>
          <w:i/>
          <w:szCs w:val="22"/>
        </w:rPr>
        <w:tab/>
      </w:r>
      <w:r w:rsidR="000D4C23">
        <w:rPr>
          <w:i/>
          <w:szCs w:val="22"/>
        </w:rPr>
        <w:tab/>
      </w:r>
      <w:r w:rsidR="000D4C23">
        <w:rPr>
          <w:i/>
          <w:szCs w:val="22"/>
        </w:rPr>
        <w:tab/>
      </w:r>
    </w:p>
    <w:sectPr w:rsidR="000D4C23" w:rsidRPr="002E6B55" w:rsidSect="00A85295">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E366F" w14:textId="77777777" w:rsidR="00FD5388" w:rsidRDefault="00FD5388">
      <w:r>
        <w:separator/>
      </w:r>
    </w:p>
  </w:endnote>
  <w:endnote w:type="continuationSeparator" w:id="0">
    <w:p w14:paraId="020E32A1" w14:textId="77777777" w:rsidR="00FD5388" w:rsidRDefault="00FD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FD5388" w:rsidRDefault="00FD5388">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FD5388" w:rsidRDefault="00FD53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1393A50" w:rsidR="00FD5388" w:rsidRPr="00786215" w:rsidRDefault="00FD5388"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Pr="00346B9C">
      <w:rPr>
        <w:rFonts w:ascii="Times New Roman" w:hAnsi="Times New Roman" w:cs="Times New Roman"/>
        <w:i/>
        <w:sz w:val="20"/>
        <w:szCs w:val="20"/>
      </w:rPr>
      <w:t>Instalace systému pro řízení varovného světelného zařízení pomocí V2X</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D96272">
              <w:rPr>
                <w:rFonts w:ascii="Times New Roman" w:hAnsi="Times New Roman" w:cs="Times New Roman"/>
                <w:i/>
                <w:noProof/>
                <w:sz w:val="20"/>
                <w:szCs w:val="20"/>
              </w:rPr>
              <w:t>11</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D96272">
              <w:rPr>
                <w:rFonts w:ascii="Times New Roman" w:hAnsi="Times New Roman" w:cs="Times New Roman"/>
                <w:i/>
                <w:noProof/>
                <w:sz w:val="20"/>
                <w:szCs w:val="20"/>
              </w:rPr>
              <w:t>11</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FD5388" w:rsidRPr="001526C2" w:rsidRDefault="00FD5388"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6584CB7B" w:rsidR="00FD5388" w:rsidRDefault="00975323"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FD5388" w:rsidRPr="001526C2">
              <w:t xml:space="preserve">strana </w:t>
            </w:r>
            <w:r w:rsidR="00FD5388">
              <w:fldChar w:fldCharType="begin"/>
            </w:r>
            <w:r w:rsidR="00FD5388">
              <w:instrText>PAGE</w:instrText>
            </w:r>
            <w:r w:rsidR="00FD5388">
              <w:fldChar w:fldCharType="separate"/>
            </w:r>
            <w:r w:rsidR="00B607D1">
              <w:rPr>
                <w:noProof/>
              </w:rPr>
              <w:t>1</w:t>
            </w:r>
            <w:r w:rsidR="00FD5388">
              <w:rPr>
                <w:noProof/>
              </w:rPr>
              <w:fldChar w:fldCharType="end"/>
            </w:r>
            <w:r w:rsidR="00FD5388" w:rsidRPr="001526C2">
              <w:t>/</w:t>
            </w:r>
            <w:r w:rsidR="00FD5388">
              <w:fldChar w:fldCharType="begin"/>
            </w:r>
            <w:r w:rsidR="00FD5388">
              <w:instrText>NUMPAGES</w:instrText>
            </w:r>
            <w:r w:rsidR="00FD5388">
              <w:fldChar w:fldCharType="separate"/>
            </w:r>
            <w:r w:rsidR="00B607D1">
              <w:rPr>
                <w:noProof/>
              </w:rPr>
              <w:t>11</w:t>
            </w:r>
            <w:r w:rsidR="00FD5388">
              <w:rPr>
                <w:noProof/>
              </w:rPr>
              <w:fldChar w:fldCharType="end"/>
            </w:r>
            <w:r w:rsidR="00FD5388" w:rsidRPr="001526C2">
              <w:tab/>
            </w:r>
            <w:r w:rsidR="00FD5388">
              <w:t>Statutární město Ostrava je jediným akcionářem Dopravního podniku Ostrava a.s.</w:t>
            </w:r>
          </w:sdtContent>
        </w:sdt>
      </w:sdtContent>
    </w:sdt>
  </w:p>
  <w:p w14:paraId="32008D24" w14:textId="77777777" w:rsidR="00FD5388" w:rsidRDefault="00FD53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DC00E" w14:textId="77777777" w:rsidR="00FD5388" w:rsidRDefault="00FD5388">
      <w:r>
        <w:separator/>
      </w:r>
    </w:p>
  </w:footnote>
  <w:footnote w:type="continuationSeparator" w:id="0">
    <w:p w14:paraId="31F91BB4" w14:textId="77777777" w:rsidR="00FD5388" w:rsidRDefault="00FD5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FD5388" w:rsidRDefault="00FD5388">
    <w:pPr>
      <w:pStyle w:val="Zhlav"/>
      <w:tabs>
        <w:tab w:val="clear" w:pos="4536"/>
        <w:tab w:val="clear" w:pos="9072"/>
      </w:tabs>
      <w:jc w:val="both"/>
      <w:rPr>
        <w:szCs w:val="22"/>
      </w:rPr>
    </w:pPr>
    <w:r>
      <w:rPr>
        <w:szCs w:val="22"/>
      </w:rPr>
      <w:t>Příloha č. 1 – Návrh smlouvy</w:t>
    </w:r>
  </w:p>
  <w:p w14:paraId="3156FB6B" w14:textId="77777777" w:rsidR="00FD5388" w:rsidRDefault="00FD5388">
    <w:pPr>
      <w:pStyle w:val="Zhlav"/>
      <w:tabs>
        <w:tab w:val="clear" w:pos="4536"/>
        <w:tab w:val="clear" w:pos="9072"/>
      </w:tabs>
      <w:jc w:val="both"/>
      <w:rPr>
        <w:szCs w:val="22"/>
      </w:rPr>
    </w:pPr>
  </w:p>
  <w:p w14:paraId="70F81694" w14:textId="77777777" w:rsidR="00FD5388" w:rsidRDefault="00FD5388">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FD5388" w:rsidRDefault="00FD5388">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FD5388" w:rsidRDefault="00FD5388">
    <w:pPr>
      <w:pStyle w:val="Zhlav"/>
      <w:tabs>
        <w:tab w:val="clear" w:pos="4536"/>
        <w:tab w:val="clear" w:pos="9072"/>
      </w:tabs>
      <w:jc w:val="center"/>
    </w:pPr>
  </w:p>
  <w:p w14:paraId="68DAF71A" w14:textId="77777777" w:rsidR="00FD5388" w:rsidRDefault="00FD5388"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FD5388" w:rsidRDefault="00FD5388">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20F8"/>
    <w:multiLevelType w:val="hybridMultilevel"/>
    <w:tmpl w:val="E2FA24F0"/>
    <w:lvl w:ilvl="0" w:tplc="02A0F680">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D9E27E2"/>
    <w:multiLevelType w:val="multilevel"/>
    <w:tmpl w:val="62EEAFF2"/>
    <w:lvl w:ilvl="0">
      <w:start w:val="10"/>
      <w:numFmt w:val="decimal"/>
      <w:lvlText w:val="%1."/>
      <w:lvlJc w:val="left"/>
      <w:pPr>
        <w:ind w:left="480" w:hanging="480"/>
      </w:pPr>
      <w:rPr>
        <w:rFonts w:hint="default"/>
      </w:rPr>
    </w:lvl>
    <w:lvl w:ilvl="1">
      <w:start w:val="2"/>
      <w:numFmt w:val="decimal"/>
      <w:lvlText w:val="%1.%2."/>
      <w:lvlJc w:val="left"/>
      <w:pPr>
        <w:ind w:left="1615"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378045B"/>
    <w:multiLevelType w:val="hybridMultilevel"/>
    <w:tmpl w:val="8B908A12"/>
    <w:lvl w:ilvl="0" w:tplc="6BE6B2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19EB0B74"/>
    <w:multiLevelType w:val="hybridMultilevel"/>
    <w:tmpl w:val="F5B25EB0"/>
    <w:lvl w:ilvl="0" w:tplc="0178BCB4">
      <w:start w:val="1"/>
      <w:numFmt w:val="decimal"/>
      <w:lvlText w:val="11.%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1C3B437A"/>
    <w:multiLevelType w:val="multilevel"/>
    <w:tmpl w:val="D7EE50E6"/>
    <w:lvl w:ilvl="0">
      <w:start w:val="8"/>
      <w:numFmt w:val="decimal"/>
      <w:lvlText w:val="%1."/>
      <w:lvlJc w:val="left"/>
      <w:pPr>
        <w:ind w:left="4188" w:hanging="360"/>
      </w:pPr>
      <w:rPr>
        <w:rFonts w:hint="default"/>
      </w:rPr>
    </w:lvl>
    <w:lvl w:ilvl="1">
      <w:start w:val="1"/>
      <w:numFmt w:val="decimal"/>
      <w:lvlText w:val="9.%2."/>
      <w:lvlJc w:val="left"/>
      <w:pPr>
        <w:ind w:left="644" w:hanging="360"/>
      </w:pPr>
      <w:rPr>
        <w:rFonts w:hint="default"/>
        <w:b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F8C6F10"/>
    <w:multiLevelType w:val="hybridMultilevel"/>
    <w:tmpl w:val="09241DB4"/>
    <w:lvl w:ilvl="0" w:tplc="2EF6F464">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F8D0DC5"/>
    <w:multiLevelType w:val="hybridMultilevel"/>
    <w:tmpl w:val="F4F89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6530320"/>
    <w:multiLevelType w:val="hybridMultilevel"/>
    <w:tmpl w:val="95461412"/>
    <w:lvl w:ilvl="0" w:tplc="CD40BE1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27866F9A"/>
    <w:multiLevelType w:val="hybridMultilevel"/>
    <w:tmpl w:val="834A5788"/>
    <w:lvl w:ilvl="0" w:tplc="DD2ED0A4">
      <w:start w:val="1"/>
      <w:numFmt w:val="decimal"/>
      <w:lvlText w:val="4.%1."/>
      <w:lvlJc w:val="left"/>
      <w:pPr>
        <w:ind w:left="1004" w:hanging="360"/>
      </w:pPr>
      <w:rPr>
        <w:rFonts w:hint="default"/>
        <w:b w:val="0"/>
        <w:color w:val="auto"/>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2" w15:restartNumberingAfterBreak="0">
    <w:nsid w:val="2BDF4122"/>
    <w:multiLevelType w:val="hybridMultilevel"/>
    <w:tmpl w:val="DA62A2F4"/>
    <w:lvl w:ilvl="0" w:tplc="713099BC">
      <w:start w:val="2"/>
      <w:numFmt w:val="decimal"/>
      <w:lvlText w:val="11.%1."/>
      <w:lvlJc w:val="left"/>
      <w:pPr>
        <w:ind w:left="720" w:hanging="360"/>
      </w:pPr>
      <w:rPr>
        <w:rFonts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957634"/>
    <w:multiLevelType w:val="multilevel"/>
    <w:tmpl w:val="D40E96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8334AA1"/>
    <w:multiLevelType w:val="hybridMultilevel"/>
    <w:tmpl w:val="F9C24D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6E7E12"/>
    <w:multiLevelType w:val="hybridMultilevel"/>
    <w:tmpl w:val="F9EA3C96"/>
    <w:lvl w:ilvl="0" w:tplc="ACB06600">
      <w:start w:val="1"/>
      <w:numFmt w:val="decimal"/>
      <w:lvlText w:val="12.%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8"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3833300"/>
    <w:multiLevelType w:val="multilevel"/>
    <w:tmpl w:val="655CF7A4"/>
    <w:lvl w:ilvl="0">
      <w:start w:val="5"/>
      <w:numFmt w:val="decimal"/>
      <w:lvlText w:val="%1."/>
      <w:lvlJc w:val="left"/>
      <w:pPr>
        <w:ind w:left="4188" w:hanging="360"/>
      </w:pPr>
      <w:rPr>
        <w:rFonts w:hint="default"/>
      </w:rPr>
    </w:lvl>
    <w:lvl w:ilvl="1">
      <w:start w:val="1"/>
      <w:numFmt w:val="decimal"/>
      <w:lvlText w:val="6.%2."/>
      <w:lvlJc w:val="left"/>
      <w:pPr>
        <w:ind w:left="786" w:hanging="360"/>
      </w:pPr>
      <w:rPr>
        <w:rFonts w:hint="default"/>
        <w:b w:val="0"/>
        <w:i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510406C"/>
    <w:multiLevelType w:val="multilevel"/>
    <w:tmpl w:val="B7FE32C0"/>
    <w:lvl w:ilvl="0">
      <w:start w:val="4"/>
      <w:numFmt w:val="decimal"/>
      <w:lvlText w:val="%1."/>
      <w:lvlJc w:val="left"/>
      <w:pPr>
        <w:ind w:left="4188" w:hanging="360"/>
      </w:pPr>
      <w:rPr>
        <w:rFonts w:hint="default"/>
      </w:rPr>
    </w:lvl>
    <w:lvl w:ilvl="1">
      <w:start w:val="1"/>
      <w:numFmt w:val="decimal"/>
      <w:lvlText w:val="5.%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83C5C02"/>
    <w:multiLevelType w:val="multilevel"/>
    <w:tmpl w:val="D2BC09F6"/>
    <w:lvl w:ilvl="0">
      <w:start w:val="5"/>
      <w:numFmt w:val="decimal"/>
      <w:lvlText w:val="%1."/>
      <w:lvlJc w:val="left"/>
      <w:pPr>
        <w:ind w:left="4188"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49852DDB"/>
    <w:multiLevelType w:val="hybridMultilevel"/>
    <w:tmpl w:val="80EEAF2C"/>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AE9168E"/>
    <w:multiLevelType w:val="multilevel"/>
    <w:tmpl w:val="114E31F2"/>
    <w:lvl w:ilvl="0">
      <w:start w:val="3"/>
      <w:numFmt w:val="decimal"/>
      <w:lvlText w:val="%1."/>
      <w:lvlJc w:val="left"/>
      <w:pPr>
        <w:ind w:left="4188" w:hanging="360"/>
      </w:pPr>
      <w:rPr>
        <w:rFonts w:hint="default"/>
      </w:rPr>
    </w:lvl>
    <w:lvl w:ilvl="1">
      <w:start w:val="1"/>
      <w:numFmt w:val="decimal"/>
      <w:lvlText w:val="3.%2"/>
      <w:lvlJc w:val="left"/>
      <w:pPr>
        <w:ind w:left="644" w:hanging="360"/>
      </w:pPr>
      <w:rPr>
        <w:rFonts w:hint="default"/>
        <w:b w:val="0"/>
        <w:strike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F8C7D55"/>
    <w:multiLevelType w:val="multilevel"/>
    <w:tmpl w:val="C4685AD2"/>
    <w:lvl w:ilvl="0">
      <w:start w:val="6"/>
      <w:numFmt w:val="decimal"/>
      <w:lvlText w:val="%1."/>
      <w:lvlJc w:val="left"/>
      <w:pPr>
        <w:ind w:left="4188" w:hanging="360"/>
      </w:pPr>
      <w:rPr>
        <w:rFonts w:hint="default"/>
      </w:rPr>
    </w:lvl>
    <w:lvl w:ilvl="1">
      <w:start w:val="1"/>
      <w:numFmt w:val="decimal"/>
      <w:lvlText w:val="5.%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1A02C51"/>
    <w:multiLevelType w:val="multilevel"/>
    <w:tmpl w:val="C2BC53CA"/>
    <w:lvl w:ilvl="0">
      <w:start w:val="11"/>
      <w:numFmt w:val="decimal"/>
      <w:lvlText w:val="%1."/>
      <w:lvlJc w:val="left"/>
      <w:pPr>
        <w:ind w:left="720" w:hanging="360"/>
      </w:pPr>
      <w:rPr>
        <w:rFonts w:hint="default"/>
      </w:rPr>
    </w:lvl>
    <w:lvl w:ilvl="1">
      <w:start w:val="1"/>
      <w:numFmt w:val="decimal"/>
      <w:isLgl/>
      <w:lvlText w:val="%1.%2."/>
      <w:lvlJc w:val="left"/>
      <w:pPr>
        <w:ind w:left="1124" w:hanging="48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3788" w:hanging="1440"/>
      </w:pPr>
      <w:rPr>
        <w:rFonts w:hint="default"/>
      </w:rPr>
    </w:lvl>
    <w:lvl w:ilvl="8">
      <w:start w:val="1"/>
      <w:numFmt w:val="decimal"/>
      <w:isLgl/>
      <w:lvlText w:val="%1.%2.%3.%4.%5.%6.%7.%8.%9."/>
      <w:lvlJc w:val="left"/>
      <w:pPr>
        <w:ind w:left="4432" w:hanging="1800"/>
      </w:pPr>
      <w:rPr>
        <w:rFonts w:hint="default"/>
      </w:rPr>
    </w:lvl>
  </w:abstractNum>
  <w:abstractNum w:abstractNumId="29" w15:restartNumberingAfterBreak="0">
    <w:nsid w:val="52BA6D93"/>
    <w:multiLevelType w:val="multilevel"/>
    <w:tmpl w:val="4C6ADD3E"/>
    <w:lvl w:ilvl="0">
      <w:start w:val="3"/>
      <w:numFmt w:val="decimal"/>
      <w:lvlText w:val="%1."/>
      <w:lvlJc w:val="left"/>
      <w:pPr>
        <w:ind w:left="4188" w:hanging="360"/>
      </w:pPr>
      <w:rPr>
        <w:rFonts w:hint="default"/>
      </w:rPr>
    </w:lvl>
    <w:lvl w:ilvl="1">
      <w:start w:val="1"/>
      <w:numFmt w:val="decimal"/>
      <w:lvlText w:val="2.%2"/>
      <w:lvlJc w:val="left"/>
      <w:pPr>
        <w:ind w:left="644" w:hanging="360"/>
      </w:pPr>
      <w:rPr>
        <w:rFonts w:hint="default"/>
        <w:b w:val="0"/>
        <w:strike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53A64264"/>
    <w:multiLevelType w:val="multilevel"/>
    <w:tmpl w:val="0894571C"/>
    <w:lvl w:ilvl="0">
      <w:start w:val="7"/>
      <w:numFmt w:val="decimal"/>
      <w:lvlText w:val="%1."/>
      <w:lvlJc w:val="left"/>
      <w:pPr>
        <w:ind w:left="4188" w:hanging="360"/>
      </w:pPr>
      <w:rPr>
        <w:rFonts w:hint="default"/>
      </w:rPr>
    </w:lvl>
    <w:lvl w:ilvl="1">
      <w:start w:val="1"/>
      <w:numFmt w:val="decimal"/>
      <w:lvlText w:val="7.%2."/>
      <w:lvlJc w:val="left"/>
      <w:pPr>
        <w:ind w:left="786" w:hanging="360"/>
      </w:pPr>
      <w:rPr>
        <w:rFonts w:ascii="Times New Roman" w:hAnsi="Times New Roman" w:cs="Times New Roman" w:hint="default"/>
        <w:b w:val="0"/>
        <w:i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965458B"/>
    <w:multiLevelType w:val="hybridMultilevel"/>
    <w:tmpl w:val="317260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77616A"/>
    <w:multiLevelType w:val="hybridMultilevel"/>
    <w:tmpl w:val="A260E54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5FD94949"/>
    <w:multiLevelType w:val="hybridMultilevel"/>
    <w:tmpl w:val="8AE28F16"/>
    <w:lvl w:ilvl="0" w:tplc="4C28125A">
      <w:start w:val="1"/>
      <w:numFmt w:val="decimal"/>
      <w:lvlText w:val="8.%1."/>
      <w:lvlJc w:val="left"/>
      <w:pPr>
        <w:ind w:left="1146" w:hanging="360"/>
      </w:pPr>
      <w:rPr>
        <w:rFonts w:hint="default"/>
        <w:b w:val="0"/>
        <w:color w:val="auto"/>
        <w:sz w:val="22"/>
        <w:szCs w:val="22"/>
      </w:r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5"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78389D"/>
    <w:multiLevelType w:val="multilevel"/>
    <w:tmpl w:val="317E2116"/>
    <w:lvl w:ilvl="0">
      <w:start w:val="10"/>
      <w:numFmt w:val="decimal"/>
      <w:lvlText w:val="%1."/>
      <w:lvlJc w:val="left"/>
      <w:pPr>
        <w:ind w:left="480" w:hanging="480"/>
      </w:pPr>
      <w:rPr>
        <w:rFonts w:hint="default"/>
      </w:rPr>
    </w:lvl>
    <w:lvl w:ilvl="1">
      <w:start w:val="1"/>
      <w:numFmt w:val="lowerLetter"/>
      <w:lvlText w:val="%2)"/>
      <w:lvlJc w:val="left"/>
      <w:pPr>
        <w:ind w:left="1615"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FFF5CE8"/>
    <w:multiLevelType w:val="multilevel"/>
    <w:tmpl w:val="A38A723E"/>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62180A"/>
    <w:multiLevelType w:val="multilevel"/>
    <w:tmpl w:val="9230DAB6"/>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8911E7A"/>
    <w:multiLevelType w:val="hybridMultilevel"/>
    <w:tmpl w:val="94FC19FE"/>
    <w:lvl w:ilvl="0" w:tplc="41D02DCE">
      <w:start w:val="1"/>
      <w:numFmt w:val="decimal"/>
      <w:lvlText w:val="13.%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abstractNumId w:val="24"/>
  </w:num>
  <w:num w:numId="2">
    <w:abstractNumId w:val="16"/>
  </w:num>
  <w:num w:numId="3">
    <w:abstractNumId w:val="5"/>
  </w:num>
  <w:num w:numId="4">
    <w:abstractNumId w:val="25"/>
  </w:num>
  <w:num w:numId="5">
    <w:abstractNumId w:val="35"/>
  </w:num>
  <w:num w:numId="6">
    <w:abstractNumId w:val="34"/>
  </w:num>
  <w:num w:numId="7">
    <w:abstractNumId w:val="17"/>
  </w:num>
  <w:num w:numId="8">
    <w:abstractNumId w:val="27"/>
  </w:num>
  <w:num w:numId="9">
    <w:abstractNumId w:val="2"/>
  </w:num>
  <w:num w:numId="10">
    <w:abstractNumId w:val="29"/>
  </w:num>
  <w:num w:numId="11">
    <w:abstractNumId w:val="39"/>
  </w:num>
  <w:num w:numId="12">
    <w:abstractNumId w:val="38"/>
  </w:num>
  <w:num w:numId="13">
    <w:abstractNumId w:val="14"/>
  </w:num>
  <w:num w:numId="14">
    <w:abstractNumId w:val="32"/>
  </w:num>
  <w:num w:numId="15">
    <w:abstractNumId w:val="4"/>
  </w:num>
  <w:num w:numId="16">
    <w:abstractNumId w:val="7"/>
  </w:num>
  <w:num w:numId="17">
    <w:abstractNumId w:val="8"/>
  </w:num>
  <w:num w:numId="18">
    <w:abstractNumId w:val="11"/>
  </w:num>
  <w:num w:numId="19">
    <w:abstractNumId w:val="20"/>
  </w:num>
  <w:num w:numId="20">
    <w:abstractNumId w:val="19"/>
  </w:num>
  <w:num w:numId="21">
    <w:abstractNumId w:val="21"/>
  </w:num>
  <w:num w:numId="22">
    <w:abstractNumId w:val="26"/>
  </w:num>
  <w:num w:numId="23">
    <w:abstractNumId w:val="30"/>
  </w:num>
  <w:num w:numId="24">
    <w:abstractNumId w:val="0"/>
  </w:num>
  <w:num w:numId="25">
    <w:abstractNumId w:val="33"/>
  </w:num>
  <w:num w:numId="26">
    <w:abstractNumId w:val="6"/>
  </w:num>
  <w:num w:numId="27">
    <w:abstractNumId w:val="15"/>
  </w:num>
  <w:num w:numId="28">
    <w:abstractNumId w:val="40"/>
  </w:num>
  <w:num w:numId="29">
    <w:abstractNumId w:val="23"/>
  </w:num>
  <w:num w:numId="30">
    <w:abstractNumId w:val="28"/>
  </w:num>
  <w:num w:numId="31">
    <w:abstractNumId w:val="31"/>
  </w:num>
  <w:num w:numId="32">
    <w:abstractNumId w:val="13"/>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3"/>
  </w:num>
  <w:num w:numId="42">
    <w:abstractNumId w:val="9"/>
  </w:num>
  <w:num w:numId="43">
    <w:abstractNumId w:val="1"/>
  </w:num>
  <w:num w:numId="44">
    <w:abstractNumId w:val="22"/>
  </w:num>
  <w:num w:numId="45">
    <w:abstractNumId w:val="10"/>
  </w:num>
  <w:num w:numId="46">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859"/>
    <w:rsid w:val="00001C48"/>
    <w:rsid w:val="00005BDE"/>
    <w:rsid w:val="00006433"/>
    <w:rsid w:val="0000651C"/>
    <w:rsid w:val="00007907"/>
    <w:rsid w:val="0001012E"/>
    <w:rsid w:val="0001205F"/>
    <w:rsid w:val="00013595"/>
    <w:rsid w:val="000155CA"/>
    <w:rsid w:val="00016D8E"/>
    <w:rsid w:val="0001726A"/>
    <w:rsid w:val="00020E7B"/>
    <w:rsid w:val="000213D6"/>
    <w:rsid w:val="000237EE"/>
    <w:rsid w:val="00026548"/>
    <w:rsid w:val="00027403"/>
    <w:rsid w:val="00027CF9"/>
    <w:rsid w:val="000315FF"/>
    <w:rsid w:val="00032B9E"/>
    <w:rsid w:val="00032FEE"/>
    <w:rsid w:val="00034454"/>
    <w:rsid w:val="000364AF"/>
    <w:rsid w:val="0003722C"/>
    <w:rsid w:val="000400E5"/>
    <w:rsid w:val="000405DB"/>
    <w:rsid w:val="000417CF"/>
    <w:rsid w:val="00043350"/>
    <w:rsid w:val="00043EA7"/>
    <w:rsid w:val="00050A61"/>
    <w:rsid w:val="000523F3"/>
    <w:rsid w:val="000541E8"/>
    <w:rsid w:val="00055A4E"/>
    <w:rsid w:val="0006199B"/>
    <w:rsid w:val="0006217B"/>
    <w:rsid w:val="000644CF"/>
    <w:rsid w:val="00064734"/>
    <w:rsid w:val="00072704"/>
    <w:rsid w:val="00072984"/>
    <w:rsid w:val="00077A70"/>
    <w:rsid w:val="00081276"/>
    <w:rsid w:val="00082AEF"/>
    <w:rsid w:val="00085148"/>
    <w:rsid w:val="00087617"/>
    <w:rsid w:val="00087BE2"/>
    <w:rsid w:val="0009097E"/>
    <w:rsid w:val="00092B5A"/>
    <w:rsid w:val="00093E95"/>
    <w:rsid w:val="000948A3"/>
    <w:rsid w:val="00095708"/>
    <w:rsid w:val="00095B3E"/>
    <w:rsid w:val="000A0CB0"/>
    <w:rsid w:val="000A42A3"/>
    <w:rsid w:val="000A4702"/>
    <w:rsid w:val="000A67C5"/>
    <w:rsid w:val="000A7EA9"/>
    <w:rsid w:val="000B1BF9"/>
    <w:rsid w:val="000B460C"/>
    <w:rsid w:val="000B7BA7"/>
    <w:rsid w:val="000C0379"/>
    <w:rsid w:val="000C226D"/>
    <w:rsid w:val="000C31F0"/>
    <w:rsid w:val="000C51EF"/>
    <w:rsid w:val="000C5E73"/>
    <w:rsid w:val="000C7B34"/>
    <w:rsid w:val="000C7BEC"/>
    <w:rsid w:val="000D3F19"/>
    <w:rsid w:val="000D3F68"/>
    <w:rsid w:val="000D3F83"/>
    <w:rsid w:val="000D499A"/>
    <w:rsid w:val="000D4C23"/>
    <w:rsid w:val="000D769E"/>
    <w:rsid w:val="000E028C"/>
    <w:rsid w:val="000E1783"/>
    <w:rsid w:val="000E1E22"/>
    <w:rsid w:val="000E46FC"/>
    <w:rsid w:val="000E4CBC"/>
    <w:rsid w:val="000F050A"/>
    <w:rsid w:val="000F0CA9"/>
    <w:rsid w:val="000F17BA"/>
    <w:rsid w:val="000F2AEB"/>
    <w:rsid w:val="000F2B2C"/>
    <w:rsid w:val="000F2BD2"/>
    <w:rsid w:val="000F443D"/>
    <w:rsid w:val="000F4C97"/>
    <w:rsid w:val="000F52B5"/>
    <w:rsid w:val="0010089A"/>
    <w:rsid w:val="00101A76"/>
    <w:rsid w:val="00102E5D"/>
    <w:rsid w:val="0010617B"/>
    <w:rsid w:val="0010629F"/>
    <w:rsid w:val="0010786A"/>
    <w:rsid w:val="00110646"/>
    <w:rsid w:val="001107B1"/>
    <w:rsid w:val="001118C5"/>
    <w:rsid w:val="001128BE"/>
    <w:rsid w:val="00117142"/>
    <w:rsid w:val="00117680"/>
    <w:rsid w:val="00117A0A"/>
    <w:rsid w:val="00121AE8"/>
    <w:rsid w:val="001228EF"/>
    <w:rsid w:val="00122C99"/>
    <w:rsid w:val="00122D6A"/>
    <w:rsid w:val="00125EA3"/>
    <w:rsid w:val="0012621E"/>
    <w:rsid w:val="00126A08"/>
    <w:rsid w:val="00127B7A"/>
    <w:rsid w:val="0013085E"/>
    <w:rsid w:val="00130DDB"/>
    <w:rsid w:val="001320BE"/>
    <w:rsid w:val="001363FB"/>
    <w:rsid w:val="00136497"/>
    <w:rsid w:val="001365BF"/>
    <w:rsid w:val="00136F71"/>
    <w:rsid w:val="001416D1"/>
    <w:rsid w:val="00143009"/>
    <w:rsid w:val="0014789A"/>
    <w:rsid w:val="00151355"/>
    <w:rsid w:val="0015159D"/>
    <w:rsid w:val="001556B5"/>
    <w:rsid w:val="00157151"/>
    <w:rsid w:val="0015747B"/>
    <w:rsid w:val="0016037E"/>
    <w:rsid w:val="00160B00"/>
    <w:rsid w:val="001635F6"/>
    <w:rsid w:val="0017000D"/>
    <w:rsid w:val="001706B7"/>
    <w:rsid w:val="00173EBF"/>
    <w:rsid w:val="00174A41"/>
    <w:rsid w:val="00174EEF"/>
    <w:rsid w:val="001757F6"/>
    <w:rsid w:val="00175B55"/>
    <w:rsid w:val="00177546"/>
    <w:rsid w:val="00180E9C"/>
    <w:rsid w:val="00181049"/>
    <w:rsid w:val="001815ED"/>
    <w:rsid w:val="00182F72"/>
    <w:rsid w:val="00183502"/>
    <w:rsid w:val="00185224"/>
    <w:rsid w:val="0018524C"/>
    <w:rsid w:val="00190566"/>
    <w:rsid w:val="00190AC0"/>
    <w:rsid w:val="00190ED8"/>
    <w:rsid w:val="00191DB9"/>
    <w:rsid w:val="00192E6C"/>
    <w:rsid w:val="001949CA"/>
    <w:rsid w:val="00195D47"/>
    <w:rsid w:val="00195F4F"/>
    <w:rsid w:val="00196535"/>
    <w:rsid w:val="00197397"/>
    <w:rsid w:val="001A1493"/>
    <w:rsid w:val="001A5787"/>
    <w:rsid w:val="001A5BD4"/>
    <w:rsid w:val="001A5C61"/>
    <w:rsid w:val="001A62D3"/>
    <w:rsid w:val="001A6BEA"/>
    <w:rsid w:val="001A7448"/>
    <w:rsid w:val="001A7CEF"/>
    <w:rsid w:val="001B41BA"/>
    <w:rsid w:val="001B4332"/>
    <w:rsid w:val="001B4CD3"/>
    <w:rsid w:val="001B51DD"/>
    <w:rsid w:val="001B62A1"/>
    <w:rsid w:val="001B7B7B"/>
    <w:rsid w:val="001C06F0"/>
    <w:rsid w:val="001C0D97"/>
    <w:rsid w:val="001C1E9A"/>
    <w:rsid w:val="001C2928"/>
    <w:rsid w:val="001C36F2"/>
    <w:rsid w:val="001C425A"/>
    <w:rsid w:val="001D0D2D"/>
    <w:rsid w:val="001D2E53"/>
    <w:rsid w:val="001D35C7"/>
    <w:rsid w:val="001D4D08"/>
    <w:rsid w:val="001D5484"/>
    <w:rsid w:val="001D796A"/>
    <w:rsid w:val="001E0845"/>
    <w:rsid w:val="001E2A42"/>
    <w:rsid w:val="001E4E48"/>
    <w:rsid w:val="001E5EEC"/>
    <w:rsid w:val="001F121C"/>
    <w:rsid w:val="001F17E2"/>
    <w:rsid w:val="001F40B3"/>
    <w:rsid w:val="001F458E"/>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0860"/>
    <w:rsid w:val="00231019"/>
    <w:rsid w:val="0023186E"/>
    <w:rsid w:val="002331D4"/>
    <w:rsid w:val="00233A28"/>
    <w:rsid w:val="002359D3"/>
    <w:rsid w:val="0023665F"/>
    <w:rsid w:val="00244383"/>
    <w:rsid w:val="00245EC2"/>
    <w:rsid w:val="002463E8"/>
    <w:rsid w:val="00250C74"/>
    <w:rsid w:val="0025217E"/>
    <w:rsid w:val="0025321C"/>
    <w:rsid w:val="0025385E"/>
    <w:rsid w:val="00255F07"/>
    <w:rsid w:val="002579E6"/>
    <w:rsid w:val="0026375A"/>
    <w:rsid w:val="00264E3F"/>
    <w:rsid w:val="00265960"/>
    <w:rsid w:val="00266FCE"/>
    <w:rsid w:val="002675DA"/>
    <w:rsid w:val="002709C6"/>
    <w:rsid w:val="00270AF5"/>
    <w:rsid w:val="00270DDE"/>
    <w:rsid w:val="0027175A"/>
    <w:rsid w:val="0027283B"/>
    <w:rsid w:val="002747CA"/>
    <w:rsid w:val="00276C96"/>
    <w:rsid w:val="00277110"/>
    <w:rsid w:val="002775F8"/>
    <w:rsid w:val="002812A5"/>
    <w:rsid w:val="0028227F"/>
    <w:rsid w:val="002842CC"/>
    <w:rsid w:val="002845BB"/>
    <w:rsid w:val="0028539A"/>
    <w:rsid w:val="002857CE"/>
    <w:rsid w:val="00285886"/>
    <w:rsid w:val="002908DC"/>
    <w:rsid w:val="002912FE"/>
    <w:rsid w:val="002926E5"/>
    <w:rsid w:val="00294C4A"/>
    <w:rsid w:val="00295D43"/>
    <w:rsid w:val="002962EA"/>
    <w:rsid w:val="0029721B"/>
    <w:rsid w:val="002974B3"/>
    <w:rsid w:val="00297ED2"/>
    <w:rsid w:val="002A23DD"/>
    <w:rsid w:val="002A29E8"/>
    <w:rsid w:val="002A2AA5"/>
    <w:rsid w:val="002A3069"/>
    <w:rsid w:val="002A320C"/>
    <w:rsid w:val="002A533D"/>
    <w:rsid w:val="002A5BE7"/>
    <w:rsid w:val="002A69E3"/>
    <w:rsid w:val="002B0A12"/>
    <w:rsid w:val="002B17C0"/>
    <w:rsid w:val="002B4999"/>
    <w:rsid w:val="002B66F9"/>
    <w:rsid w:val="002B7576"/>
    <w:rsid w:val="002B7A49"/>
    <w:rsid w:val="002C2925"/>
    <w:rsid w:val="002C2ACB"/>
    <w:rsid w:val="002C2BF3"/>
    <w:rsid w:val="002C36FD"/>
    <w:rsid w:val="002C59D7"/>
    <w:rsid w:val="002C7F09"/>
    <w:rsid w:val="002D17E6"/>
    <w:rsid w:val="002D182E"/>
    <w:rsid w:val="002D3B83"/>
    <w:rsid w:val="002D54D2"/>
    <w:rsid w:val="002D583B"/>
    <w:rsid w:val="002D62B3"/>
    <w:rsid w:val="002E0C8C"/>
    <w:rsid w:val="002E146C"/>
    <w:rsid w:val="002E24E4"/>
    <w:rsid w:val="002E6B47"/>
    <w:rsid w:val="002E6B55"/>
    <w:rsid w:val="002E79E5"/>
    <w:rsid w:val="002F069F"/>
    <w:rsid w:val="002F0E7B"/>
    <w:rsid w:val="002F27CE"/>
    <w:rsid w:val="002F2AC1"/>
    <w:rsid w:val="002F5653"/>
    <w:rsid w:val="002F60C3"/>
    <w:rsid w:val="002F791D"/>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2794C"/>
    <w:rsid w:val="00331BD8"/>
    <w:rsid w:val="00331E93"/>
    <w:rsid w:val="00332D52"/>
    <w:rsid w:val="0033319A"/>
    <w:rsid w:val="003335AD"/>
    <w:rsid w:val="003350D5"/>
    <w:rsid w:val="00335FA8"/>
    <w:rsid w:val="003368AF"/>
    <w:rsid w:val="00336D62"/>
    <w:rsid w:val="0033702A"/>
    <w:rsid w:val="00340DA0"/>
    <w:rsid w:val="00341CB1"/>
    <w:rsid w:val="00343052"/>
    <w:rsid w:val="003447F2"/>
    <w:rsid w:val="00346B9C"/>
    <w:rsid w:val="00347421"/>
    <w:rsid w:val="003475E3"/>
    <w:rsid w:val="003476B4"/>
    <w:rsid w:val="00350895"/>
    <w:rsid w:val="0035174F"/>
    <w:rsid w:val="003519D9"/>
    <w:rsid w:val="00351D8C"/>
    <w:rsid w:val="00352CDC"/>
    <w:rsid w:val="003552BA"/>
    <w:rsid w:val="00355E0A"/>
    <w:rsid w:val="00357869"/>
    <w:rsid w:val="00365677"/>
    <w:rsid w:val="00371007"/>
    <w:rsid w:val="00373131"/>
    <w:rsid w:val="00373C7F"/>
    <w:rsid w:val="00375162"/>
    <w:rsid w:val="00375C74"/>
    <w:rsid w:val="00375E14"/>
    <w:rsid w:val="0037654E"/>
    <w:rsid w:val="00380B21"/>
    <w:rsid w:val="00380E4D"/>
    <w:rsid w:val="00381DE5"/>
    <w:rsid w:val="00383CB1"/>
    <w:rsid w:val="00385477"/>
    <w:rsid w:val="00385FC5"/>
    <w:rsid w:val="00387B45"/>
    <w:rsid w:val="00387E96"/>
    <w:rsid w:val="00391C2A"/>
    <w:rsid w:val="00391ED1"/>
    <w:rsid w:val="003A5048"/>
    <w:rsid w:val="003A79CB"/>
    <w:rsid w:val="003B16F2"/>
    <w:rsid w:val="003B18E7"/>
    <w:rsid w:val="003B1BF2"/>
    <w:rsid w:val="003B1BF5"/>
    <w:rsid w:val="003B292D"/>
    <w:rsid w:val="003B38FD"/>
    <w:rsid w:val="003B502C"/>
    <w:rsid w:val="003B6FE1"/>
    <w:rsid w:val="003B799A"/>
    <w:rsid w:val="003C26C4"/>
    <w:rsid w:val="003C3B33"/>
    <w:rsid w:val="003C60A0"/>
    <w:rsid w:val="003C763A"/>
    <w:rsid w:val="003D0C15"/>
    <w:rsid w:val="003D123D"/>
    <w:rsid w:val="003D2F4D"/>
    <w:rsid w:val="003D31BF"/>
    <w:rsid w:val="003D35A0"/>
    <w:rsid w:val="003D6569"/>
    <w:rsid w:val="003D70C1"/>
    <w:rsid w:val="003E00CE"/>
    <w:rsid w:val="003E0A6E"/>
    <w:rsid w:val="003E1BC6"/>
    <w:rsid w:val="003E25D0"/>
    <w:rsid w:val="003E3618"/>
    <w:rsid w:val="003E46E3"/>
    <w:rsid w:val="003E5274"/>
    <w:rsid w:val="003E7C48"/>
    <w:rsid w:val="003F002D"/>
    <w:rsid w:val="003F1865"/>
    <w:rsid w:val="003F474A"/>
    <w:rsid w:val="003F5955"/>
    <w:rsid w:val="003F6FF1"/>
    <w:rsid w:val="0040039B"/>
    <w:rsid w:val="0040355F"/>
    <w:rsid w:val="00405552"/>
    <w:rsid w:val="00407DEB"/>
    <w:rsid w:val="00410392"/>
    <w:rsid w:val="0041088B"/>
    <w:rsid w:val="0041129B"/>
    <w:rsid w:val="00412C5B"/>
    <w:rsid w:val="00412C5D"/>
    <w:rsid w:val="004158CC"/>
    <w:rsid w:val="004161E5"/>
    <w:rsid w:val="004200E0"/>
    <w:rsid w:val="00420F58"/>
    <w:rsid w:val="004230EA"/>
    <w:rsid w:val="004242DE"/>
    <w:rsid w:val="00426392"/>
    <w:rsid w:val="00431C3D"/>
    <w:rsid w:val="00433348"/>
    <w:rsid w:val="004347BE"/>
    <w:rsid w:val="00437AE7"/>
    <w:rsid w:val="00437CEE"/>
    <w:rsid w:val="00437F39"/>
    <w:rsid w:val="0044339C"/>
    <w:rsid w:val="00443C5A"/>
    <w:rsid w:val="00443E9E"/>
    <w:rsid w:val="00444613"/>
    <w:rsid w:val="00451445"/>
    <w:rsid w:val="00451DF9"/>
    <w:rsid w:val="00452790"/>
    <w:rsid w:val="004529AE"/>
    <w:rsid w:val="00455368"/>
    <w:rsid w:val="004553BA"/>
    <w:rsid w:val="00455712"/>
    <w:rsid w:val="004574C8"/>
    <w:rsid w:val="00461D09"/>
    <w:rsid w:val="0046380A"/>
    <w:rsid w:val="00465551"/>
    <w:rsid w:val="004671EE"/>
    <w:rsid w:val="004707AE"/>
    <w:rsid w:val="00471183"/>
    <w:rsid w:val="00472266"/>
    <w:rsid w:val="004723A6"/>
    <w:rsid w:val="004728E3"/>
    <w:rsid w:val="00473137"/>
    <w:rsid w:val="00473ABB"/>
    <w:rsid w:val="004741CA"/>
    <w:rsid w:val="004742B9"/>
    <w:rsid w:val="00474CCC"/>
    <w:rsid w:val="00475A13"/>
    <w:rsid w:val="0047601B"/>
    <w:rsid w:val="004837FF"/>
    <w:rsid w:val="00484EBB"/>
    <w:rsid w:val="00485089"/>
    <w:rsid w:val="00485A3D"/>
    <w:rsid w:val="0048766B"/>
    <w:rsid w:val="0049237F"/>
    <w:rsid w:val="00492B09"/>
    <w:rsid w:val="004931EB"/>
    <w:rsid w:val="004954E7"/>
    <w:rsid w:val="00495C0D"/>
    <w:rsid w:val="00495E99"/>
    <w:rsid w:val="004960C2"/>
    <w:rsid w:val="004A2A91"/>
    <w:rsid w:val="004A3041"/>
    <w:rsid w:val="004A3C7C"/>
    <w:rsid w:val="004A52CB"/>
    <w:rsid w:val="004A5A3B"/>
    <w:rsid w:val="004A6B6A"/>
    <w:rsid w:val="004A6FBE"/>
    <w:rsid w:val="004A7B8B"/>
    <w:rsid w:val="004A7C15"/>
    <w:rsid w:val="004B2E05"/>
    <w:rsid w:val="004B3A5D"/>
    <w:rsid w:val="004B60CC"/>
    <w:rsid w:val="004B732F"/>
    <w:rsid w:val="004C0EA7"/>
    <w:rsid w:val="004C4603"/>
    <w:rsid w:val="004C4A0D"/>
    <w:rsid w:val="004C647E"/>
    <w:rsid w:val="004C6562"/>
    <w:rsid w:val="004D0D41"/>
    <w:rsid w:val="004D14B5"/>
    <w:rsid w:val="004D3925"/>
    <w:rsid w:val="004D47B1"/>
    <w:rsid w:val="004D61DF"/>
    <w:rsid w:val="004E3566"/>
    <w:rsid w:val="004E4180"/>
    <w:rsid w:val="004E449B"/>
    <w:rsid w:val="004E6B6F"/>
    <w:rsid w:val="004E76DA"/>
    <w:rsid w:val="004F0948"/>
    <w:rsid w:val="004F1115"/>
    <w:rsid w:val="004F1679"/>
    <w:rsid w:val="004F186B"/>
    <w:rsid w:val="004F27B1"/>
    <w:rsid w:val="004F27C1"/>
    <w:rsid w:val="004F2FEC"/>
    <w:rsid w:val="004F3095"/>
    <w:rsid w:val="004F4F52"/>
    <w:rsid w:val="004F6E9F"/>
    <w:rsid w:val="00501EA2"/>
    <w:rsid w:val="00504414"/>
    <w:rsid w:val="00504B5A"/>
    <w:rsid w:val="00507EDE"/>
    <w:rsid w:val="0051486A"/>
    <w:rsid w:val="005161DD"/>
    <w:rsid w:val="00516FF5"/>
    <w:rsid w:val="00520727"/>
    <w:rsid w:val="00520E19"/>
    <w:rsid w:val="005211A2"/>
    <w:rsid w:val="00523E5A"/>
    <w:rsid w:val="00525C09"/>
    <w:rsid w:val="00525CC7"/>
    <w:rsid w:val="005303D3"/>
    <w:rsid w:val="005304AC"/>
    <w:rsid w:val="00531F06"/>
    <w:rsid w:val="005365D0"/>
    <w:rsid w:val="00536E30"/>
    <w:rsid w:val="005378A7"/>
    <w:rsid w:val="00537B0F"/>
    <w:rsid w:val="00540C4F"/>
    <w:rsid w:val="0054118E"/>
    <w:rsid w:val="00546ACA"/>
    <w:rsid w:val="00546E5E"/>
    <w:rsid w:val="00547489"/>
    <w:rsid w:val="00547C11"/>
    <w:rsid w:val="00551937"/>
    <w:rsid w:val="00553027"/>
    <w:rsid w:val="0055387A"/>
    <w:rsid w:val="00553CE7"/>
    <w:rsid w:val="00554D22"/>
    <w:rsid w:val="00555FD2"/>
    <w:rsid w:val="005562CF"/>
    <w:rsid w:val="005604E1"/>
    <w:rsid w:val="00564810"/>
    <w:rsid w:val="00564BF6"/>
    <w:rsid w:val="00567492"/>
    <w:rsid w:val="005700B3"/>
    <w:rsid w:val="00574EAA"/>
    <w:rsid w:val="0057622B"/>
    <w:rsid w:val="00576D4E"/>
    <w:rsid w:val="00581907"/>
    <w:rsid w:val="00581CE5"/>
    <w:rsid w:val="005839B3"/>
    <w:rsid w:val="00586A2A"/>
    <w:rsid w:val="00591188"/>
    <w:rsid w:val="00592709"/>
    <w:rsid w:val="00593FF9"/>
    <w:rsid w:val="005946CC"/>
    <w:rsid w:val="00594FA0"/>
    <w:rsid w:val="005967B4"/>
    <w:rsid w:val="00596F42"/>
    <w:rsid w:val="005978C2"/>
    <w:rsid w:val="005A0B6F"/>
    <w:rsid w:val="005A19D7"/>
    <w:rsid w:val="005A1DF3"/>
    <w:rsid w:val="005A56FA"/>
    <w:rsid w:val="005A5866"/>
    <w:rsid w:val="005A6D2E"/>
    <w:rsid w:val="005A712E"/>
    <w:rsid w:val="005B0AAC"/>
    <w:rsid w:val="005B42C2"/>
    <w:rsid w:val="005B500C"/>
    <w:rsid w:val="005B53EC"/>
    <w:rsid w:val="005B5D4D"/>
    <w:rsid w:val="005B6B2A"/>
    <w:rsid w:val="005C00E0"/>
    <w:rsid w:val="005C2BC4"/>
    <w:rsid w:val="005C303E"/>
    <w:rsid w:val="005C3C67"/>
    <w:rsid w:val="005C68A2"/>
    <w:rsid w:val="005C6ACC"/>
    <w:rsid w:val="005D1EDB"/>
    <w:rsid w:val="005D2137"/>
    <w:rsid w:val="005D241E"/>
    <w:rsid w:val="005D3C0E"/>
    <w:rsid w:val="005D5E14"/>
    <w:rsid w:val="005E1A05"/>
    <w:rsid w:val="005E342B"/>
    <w:rsid w:val="005E3626"/>
    <w:rsid w:val="005E4EE5"/>
    <w:rsid w:val="005E53B6"/>
    <w:rsid w:val="005E61AF"/>
    <w:rsid w:val="005E6985"/>
    <w:rsid w:val="005E7FD8"/>
    <w:rsid w:val="005F05BE"/>
    <w:rsid w:val="005F1967"/>
    <w:rsid w:val="005F245D"/>
    <w:rsid w:val="005F4F4E"/>
    <w:rsid w:val="005F73F3"/>
    <w:rsid w:val="005F7B84"/>
    <w:rsid w:val="0060008B"/>
    <w:rsid w:val="006009FD"/>
    <w:rsid w:val="00600D74"/>
    <w:rsid w:val="006015AC"/>
    <w:rsid w:val="0060174F"/>
    <w:rsid w:val="006029AE"/>
    <w:rsid w:val="006048F1"/>
    <w:rsid w:val="006109F2"/>
    <w:rsid w:val="00611759"/>
    <w:rsid w:val="00612F4C"/>
    <w:rsid w:val="006143F4"/>
    <w:rsid w:val="006148F5"/>
    <w:rsid w:val="00617354"/>
    <w:rsid w:val="00624D5A"/>
    <w:rsid w:val="00627967"/>
    <w:rsid w:val="00630446"/>
    <w:rsid w:val="00633F17"/>
    <w:rsid w:val="006342E3"/>
    <w:rsid w:val="006355BE"/>
    <w:rsid w:val="00635BD8"/>
    <w:rsid w:val="00636489"/>
    <w:rsid w:val="00637615"/>
    <w:rsid w:val="00637807"/>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0076"/>
    <w:rsid w:val="00660D46"/>
    <w:rsid w:val="00662A5D"/>
    <w:rsid w:val="00663A0E"/>
    <w:rsid w:val="00665AC9"/>
    <w:rsid w:val="00667EC9"/>
    <w:rsid w:val="00670022"/>
    <w:rsid w:val="00670338"/>
    <w:rsid w:val="0067093F"/>
    <w:rsid w:val="00670E7C"/>
    <w:rsid w:val="00671CE7"/>
    <w:rsid w:val="00671D20"/>
    <w:rsid w:val="0067395F"/>
    <w:rsid w:val="0067788B"/>
    <w:rsid w:val="006807CA"/>
    <w:rsid w:val="00683E38"/>
    <w:rsid w:val="00685C94"/>
    <w:rsid w:val="00686290"/>
    <w:rsid w:val="00691DFE"/>
    <w:rsid w:val="00692E5F"/>
    <w:rsid w:val="00694DB3"/>
    <w:rsid w:val="00696E3D"/>
    <w:rsid w:val="0069744C"/>
    <w:rsid w:val="006A0EBC"/>
    <w:rsid w:val="006A3AC2"/>
    <w:rsid w:val="006A59EA"/>
    <w:rsid w:val="006A6040"/>
    <w:rsid w:val="006A6C6E"/>
    <w:rsid w:val="006B24F4"/>
    <w:rsid w:val="006B4E50"/>
    <w:rsid w:val="006B4E90"/>
    <w:rsid w:val="006B73CF"/>
    <w:rsid w:val="006B7BD3"/>
    <w:rsid w:val="006C282F"/>
    <w:rsid w:val="006C4793"/>
    <w:rsid w:val="006C528E"/>
    <w:rsid w:val="006C783C"/>
    <w:rsid w:val="006D00EB"/>
    <w:rsid w:val="006D020A"/>
    <w:rsid w:val="006D0CD7"/>
    <w:rsid w:val="006D2652"/>
    <w:rsid w:val="006D31CD"/>
    <w:rsid w:val="006D3D5F"/>
    <w:rsid w:val="006D3DBE"/>
    <w:rsid w:val="006D4668"/>
    <w:rsid w:val="006D568F"/>
    <w:rsid w:val="006D62DC"/>
    <w:rsid w:val="006D7B15"/>
    <w:rsid w:val="006E0867"/>
    <w:rsid w:val="006E20E7"/>
    <w:rsid w:val="006E2D6F"/>
    <w:rsid w:val="006E44BC"/>
    <w:rsid w:val="006E4CBA"/>
    <w:rsid w:val="006E7B7F"/>
    <w:rsid w:val="006E7FF9"/>
    <w:rsid w:val="006F0950"/>
    <w:rsid w:val="006F0AA4"/>
    <w:rsid w:val="006F552D"/>
    <w:rsid w:val="006F6760"/>
    <w:rsid w:val="007001D0"/>
    <w:rsid w:val="00700287"/>
    <w:rsid w:val="00704941"/>
    <w:rsid w:val="00705081"/>
    <w:rsid w:val="00710367"/>
    <w:rsid w:val="00712D6F"/>
    <w:rsid w:val="00713B74"/>
    <w:rsid w:val="00713C6C"/>
    <w:rsid w:val="007144F2"/>
    <w:rsid w:val="0072222C"/>
    <w:rsid w:val="007225BD"/>
    <w:rsid w:val="00722D63"/>
    <w:rsid w:val="007232B2"/>
    <w:rsid w:val="00726120"/>
    <w:rsid w:val="00726BFF"/>
    <w:rsid w:val="00727385"/>
    <w:rsid w:val="00731273"/>
    <w:rsid w:val="00733F4B"/>
    <w:rsid w:val="00734511"/>
    <w:rsid w:val="0073548D"/>
    <w:rsid w:val="0073672B"/>
    <w:rsid w:val="00737916"/>
    <w:rsid w:val="007407B1"/>
    <w:rsid w:val="00740913"/>
    <w:rsid w:val="00741C2D"/>
    <w:rsid w:val="00741C3C"/>
    <w:rsid w:val="007426CD"/>
    <w:rsid w:val="0074304D"/>
    <w:rsid w:val="00743198"/>
    <w:rsid w:val="00743C39"/>
    <w:rsid w:val="00744447"/>
    <w:rsid w:val="0074493F"/>
    <w:rsid w:val="00745706"/>
    <w:rsid w:val="00747C52"/>
    <w:rsid w:val="007500CA"/>
    <w:rsid w:val="00751000"/>
    <w:rsid w:val="007511E7"/>
    <w:rsid w:val="00751BD0"/>
    <w:rsid w:val="00753518"/>
    <w:rsid w:val="007541C8"/>
    <w:rsid w:val="00754806"/>
    <w:rsid w:val="00754ADD"/>
    <w:rsid w:val="00756329"/>
    <w:rsid w:val="00757252"/>
    <w:rsid w:val="00757CCC"/>
    <w:rsid w:val="007600AA"/>
    <w:rsid w:val="00761487"/>
    <w:rsid w:val="007629BB"/>
    <w:rsid w:val="00763F94"/>
    <w:rsid w:val="007666D2"/>
    <w:rsid w:val="00766711"/>
    <w:rsid w:val="00766721"/>
    <w:rsid w:val="00767B99"/>
    <w:rsid w:val="0077126F"/>
    <w:rsid w:val="0077155B"/>
    <w:rsid w:val="00773566"/>
    <w:rsid w:val="00775714"/>
    <w:rsid w:val="0078099B"/>
    <w:rsid w:val="00780C64"/>
    <w:rsid w:val="00781605"/>
    <w:rsid w:val="00781DEC"/>
    <w:rsid w:val="007820FF"/>
    <w:rsid w:val="00782383"/>
    <w:rsid w:val="00783649"/>
    <w:rsid w:val="00783790"/>
    <w:rsid w:val="00783C00"/>
    <w:rsid w:val="00786215"/>
    <w:rsid w:val="007867E1"/>
    <w:rsid w:val="007878FC"/>
    <w:rsid w:val="00790AB4"/>
    <w:rsid w:val="00792432"/>
    <w:rsid w:val="007945FB"/>
    <w:rsid w:val="00794D1F"/>
    <w:rsid w:val="007974F3"/>
    <w:rsid w:val="00797FBE"/>
    <w:rsid w:val="007A02F6"/>
    <w:rsid w:val="007A035E"/>
    <w:rsid w:val="007A0879"/>
    <w:rsid w:val="007A09DC"/>
    <w:rsid w:val="007A0F57"/>
    <w:rsid w:val="007A13CE"/>
    <w:rsid w:val="007A2593"/>
    <w:rsid w:val="007A3901"/>
    <w:rsid w:val="007A4006"/>
    <w:rsid w:val="007A40FB"/>
    <w:rsid w:val="007A66E6"/>
    <w:rsid w:val="007A6CBC"/>
    <w:rsid w:val="007A6E39"/>
    <w:rsid w:val="007A70E2"/>
    <w:rsid w:val="007A7FD1"/>
    <w:rsid w:val="007B0EEE"/>
    <w:rsid w:val="007B11B3"/>
    <w:rsid w:val="007B3BF9"/>
    <w:rsid w:val="007B7881"/>
    <w:rsid w:val="007C33C9"/>
    <w:rsid w:val="007C3B48"/>
    <w:rsid w:val="007C53A2"/>
    <w:rsid w:val="007D15B6"/>
    <w:rsid w:val="007D3A8A"/>
    <w:rsid w:val="007D68F3"/>
    <w:rsid w:val="007D6E9C"/>
    <w:rsid w:val="007D7797"/>
    <w:rsid w:val="007D7D69"/>
    <w:rsid w:val="007E20AB"/>
    <w:rsid w:val="007E4EA1"/>
    <w:rsid w:val="007E78C6"/>
    <w:rsid w:val="007E7A8B"/>
    <w:rsid w:val="007F06A0"/>
    <w:rsid w:val="007F0870"/>
    <w:rsid w:val="007F118B"/>
    <w:rsid w:val="007F2379"/>
    <w:rsid w:val="007F24CE"/>
    <w:rsid w:val="007F4612"/>
    <w:rsid w:val="0080021F"/>
    <w:rsid w:val="008007BA"/>
    <w:rsid w:val="00804104"/>
    <w:rsid w:val="008044F5"/>
    <w:rsid w:val="00804DAF"/>
    <w:rsid w:val="00805D5C"/>
    <w:rsid w:val="00806FE6"/>
    <w:rsid w:val="00810CCB"/>
    <w:rsid w:val="008112FD"/>
    <w:rsid w:val="008156B5"/>
    <w:rsid w:val="00816117"/>
    <w:rsid w:val="008165C2"/>
    <w:rsid w:val="00820496"/>
    <w:rsid w:val="00823CA6"/>
    <w:rsid w:val="00824A31"/>
    <w:rsid w:val="00824C2B"/>
    <w:rsid w:val="00826B7C"/>
    <w:rsid w:val="00830095"/>
    <w:rsid w:val="00831B27"/>
    <w:rsid w:val="00831C62"/>
    <w:rsid w:val="008330FE"/>
    <w:rsid w:val="00833877"/>
    <w:rsid w:val="00835007"/>
    <w:rsid w:val="00836493"/>
    <w:rsid w:val="00837D6F"/>
    <w:rsid w:val="00837D96"/>
    <w:rsid w:val="0084028B"/>
    <w:rsid w:val="008403ED"/>
    <w:rsid w:val="0084196E"/>
    <w:rsid w:val="0084242C"/>
    <w:rsid w:val="00842C90"/>
    <w:rsid w:val="00843725"/>
    <w:rsid w:val="00843CCA"/>
    <w:rsid w:val="00843E71"/>
    <w:rsid w:val="008455FA"/>
    <w:rsid w:val="008463F1"/>
    <w:rsid w:val="00847BBB"/>
    <w:rsid w:val="0085072D"/>
    <w:rsid w:val="00851257"/>
    <w:rsid w:val="00851351"/>
    <w:rsid w:val="00852F31"/>
    <w:rsid w:val="0085332A"/>
    <w:rsid w:val="00854570"/>
    <w:rsid w:val="008550A7"/>
    <w:rsid w:val="008550CB"/>
    <w:rsid w:val="008560D0"/>
    <w:rsid w:val="00857497"/>
    <w:rsid w:val="00860302"/>
    <w:rsid w:val="00861927"/>
    <w:rsid w:val="00861E1A"/>
    <w:rsid w:val="0086594E"/>
    <w:rsid w:val="0086667E"/>
    <w:rsid w:val="00866F9F"/>
    <w:rsid w:val="00870416"/>
    <w:rsid w:val="008714B2"/>
    <w:rsid w:val="00875A80"/>
    <w:rsid w:val="00876E33"/>
    <w:rsid w:val="00877DAC"/>
    <w:rsid w:val="00880144"/>
    <w:rsid w:val="0088113B"/>
    <w:rsid w:val="00881A22"/>
    <w:rsid w:val="008831AA"/>
    <w:rsid w:val="00883D19"/>
    <w:rsid w:val="00883E20"/>
    <w:rsid w:val="00884B2E"/>
    <w:rsid w:val="00886554"/>
    <w:rsid w:val="00893A90"/>
    <w:rsid w:val="00894FD5"/>
    <w:rsid w:val="00896B93"/>
    <w:rsid w:val="008A03AB"/>
    <w:rsid w:val="008A20E6"/>
    <w:rsid w:val="008A2708"/>
    <w:rsid w:val="008A2856"/>
    <w:rsid w:val="008A2E8A"/>
    <w:rsid w:val="008A47A9"/>
    <w:rsid w:val="008A55C6"/>
    <w:rsid w:val="008A6787"/>
    <w:rsid w:val="008B00DC"/>
    <w:rsid w:val="008B1010"/>
    <w:rsid w:val="008B19CD"/>
    <w:rsid w:val="008B40F2"/>
    <w:rsid w:val="008B69F1"/>
    <w:rsid w:val="008C0FD3"/>
    <w:rsid w:val="008C126D"/>
    <w:rsid w:val="008C3419"/>
    <w:rsid w:val="008C36E3"/>
    <w:rsid w:val="008C41F9"/>
    <w:rsid w:val="008C4CF0"/>
    <w:rsid w:val="008C7E25"/>
    <w:rsid w:val="008D048C"/>
    <w:rsid w:val="008D21F8"/>
    <w:rsid w:val="008D3B6E"/>
    <w:rsid w:val="008D5C53"/>
    <w:rsid w:val="008D631B"/>
    <w:rsid w:val="008D6C9D"/>
    <w:rsid w:val="008D7C7B"/>
    <w:rsid w:val="008E112F"/>
    <w:rsid w:val="008E1F4F"/>
    <w:rsid w:val="008E475E"/>
    <w:rsid w:val="008E4C75"/>
    <w:rsid w:val="008E5689"/>
    <w:rsid w:val="008E66DD"/>
    <w:rsid w:val="008F1DFC"/>
    <w:rsid w:val="008F1F5B"/>
    <w:rsid w:val="008F391C"/>
    <w:rsid w:val="008F586C"/>
    <w:rsid w:val="00900032"/>
    <w:rsid w:val="00902546"/>
    <w:rsid w:val="009048B3"/>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871"/>
    <w:rsid w:val="0093474C"/>
    <w:rsid w:val="0094228F"/>
    <w:rsid w:val="009429FF"/>
    <w:rsid w:val="00944C92"/>
    <w:rsid w:val="00946300"/>
    <w:rsid w:val="00947C77"/>
    <w:rsid w:val="009502F7"/>
    <w:rsid w:val="00951AB9"/>
    <w:rsid w:val="00951B3D"/>
    <w:rsid w:val="00952BAF"/>
    <w:rsid w:val="00955D87"/>
    <w:rsid w:val="00962A6E"/>
    <w:rsid w:val="00962C3B"/>
    <w:rsid w:val="009638A0"/>
    <w:rsid w:val="009638B6"/>
    <w:rsid w:val="0096450F"/>
    <w:rsid w:val="0096570A"/>
    <w:rsid w:val="00967F35"/>
    <w:rsid w:val="0097438D"/>
    <w:rsid w:val="00974C15"/>
    <w:rsid w:val="00975323"/>
    <w:rsid w:val="0098049B"/>
    <w:rsid w:val="00982BD2"/>
    <w:rsid w:val="00982E86"/>
    <w:rsid w:val="00984C4E"/>
    <w:rsid w:val="00985C5C"/>
    <w:rsid w:val="009860E1"/>
    <w:rsid w:val="00986397"/>
    <w:rsid w:val="009873A7"/>
    <w:rsid w:val="009909C2"/>
    <w:rsid w:val="00991638"/>
    <w:rsid w:val="009977A4"/>
    <w:rsid w:val="009A0250"/>
    <w:rsid w:val="009A16FA"/>
    <w:rsid w:val="009A2A0F"/>
    <w:rsid w:val="009A3AB2"/>
    <w:rsid w:val="009A4082"/>
    <w:rsid w:val="009A51A4"/>
    <w:rsid w:val="009B3FC9"/>
    <w:rsid w:val="009B46F6"/>
    <w:rsid w:val="009B5484"/>
    <w:rsid w:val="009B623B"/>
    <w:rsid w:val="009B700F"/>
    <w:rsid w:val="009B74FC"/>
    <w:rsid w:val="009C1794"/>
    <w:rsid w:val="009C1BCB"/>
    <w:rsid w:val="009C2240"/>
    <w:rsid w:val="009C2310"/>
    <w:rsid w:val="009C53F6"/>
    <w:rsid w:val="009C6BE6"/>
    <w:rsid w:val="009C6E6F"/>
    <w:rsid w:val="009C7014"/>
    <w:rsid w:val="009D3EED"/>
    <w:rsid w:val="009D5015"/>
    <w:rsid w:val="009D5085"/>
    <w:rsid w:val="009E0508"/>
    <w:rsid w:val="009E07D2"/>
    <w:rsid w:val="009E0F32"/>
    <w:rsid w:val="009E1B68"/>
    <w:rsid w:val="009E2A33"/>
    <w:rsid w:val="009E39C1"/>
    <w:rsid w:val="009E5BEA"/>
    <w:rsid w:val="009E748F"/>
    <w:rsid w:val="009F1A61"/>
    <w:rsid w:val="009F2045"/>
    <w:rsid w:val="009F2C34"/>
    <w:rsid w:val="009F3306"/>
    <w:rsid w:val="00A01961"/>
    <w:rsid w:val="00A01A92"/>
    <w:rsid w:val="00A025B4"/>
    <w:rsid w:val="00A03A82"/>
    <w:rsid w:val="00A0437F"/>
    <w:rsid w:val="00A05600"/>
    <w:rsid w:val="00A06D8C"/>
    <w:rsid w:val="00A06EF2"/>
    <w:rsid w:val="00A071AF"/>
    <w:rsid w:val="00A07468"/>
    <w:rsid w:val="00A1577E"/>
    <w:rsid w:val="00A201BE"/>
    <w:rsid w:val="00A229A1"/>
    <w:rsid w:val="00A2627D"/>
    <w:rsid w:val="00A30331"/>
    <w:rsid w:val="00A31DD1"/>
    <w:rsid w:val="00A32586"/>
    <w:rsid w:val="00A331DD"/>
    <w:rsid w:val="00A33F70"/>
    <w:rsid w:val="00A34D45"/>
    <w:rsid w:val="00A36FE2"/>
    <w:rsid w:val="00A37617"/>
    <w:rsid w:val="00A40A0A"/>
    <w:rsid w:val="00A40DFF"/>
    <w:rsid w:val="00A416E2"/>
    <w:rsid w:val="00A4228D"/>
    <w:rsid w:val="00A42531"/>
    <w:rsid w:val="00A43851"/>
    <w:rsid w:val="00A4406F"/>
    <w:rsid w:val="00A46880"/>
    <w:rsid w:val="00A4760E"/>
    <w:rsid w:val="00A47A75"/>
    <w:rsid w:val="00A50B4B"/>
    <w:rsid w:val="00A515D7"/>
    <w:rsid w:val="00A5177F"/>
    <w:rsid w:val="00A5546D"/>
    <w:rsid w:val="00A5678A"/>
    <w:rsid w:val="00A5682D"/>
    <w:rsid w:val="00A5795D"/>
    <w:rsid w:val="00A612BD"/>
    <w:rsid w:val="00A64E1E"/>
    <w:rsid w:val="00A67F2D"/>
    <w:rsid w:val="00A7090C"/>
    <w:rsid w:val="00A7515B"/>
    <w:rsid w:val="00A76DFD"/>
    <w:rsid w:val="00A77C3D"/>
    <w:rsid w:val="00A84378"/>
    <w:rsid w:val="00A84AEE"/>
    <w:rsid w:val="00A85295"/>
    <w:rsid w:val="00A85362"/>
    <w:rsid w:val="00A85ED2"/>
    <w:rsid w:val="00A86D0A"/>
    <w:rsid w:val="00A87DEB"/>
    <w:rsid w:val="00A91978"/>
    <w:rsid w:val="00A91B3F"/>
    <w:rsid w:val="00A94FC7"/>
    <w:rsid w:val="00A972FD"/>
    <w:rsid w:val="00A976D0"/>
    <w:rsid w:val="00A97878"/>
    <w:rsid w:val="00AA0176"/>
    <w:rsid w:val="00AA2D1A"/>
    <w:rsid w:val="00AA301B"/>
    <w:rsid w:val="00AA3417"/>
    <w:rsid w:val="00AA4626"/>
    <w:rsid w:val="00AA504A"/>
    <w:rsid w:val="00AA599C"/>
    <w:rsid w:val="00AA65DD"/>
    <w:rsid w:val="00AA70CA"/>
    <w:rsid w:val="00AB15CA"/>
    <w:rsid w:val="00AB287A"/>
    <w:rsid w:val="00AB2DFB"/>
    <w:rsid w:val="00AB2E4C"/>
    <w:rsid w:val="00AB50F2"/>
    <w:rsid w:val="00AB605F"/>
    <w:rsid w:val="00AC2FE8"/>
    <w:rsid w:val="00AC33EA"/>
    <w:rsid w:val="00AC4CD9"/>
    <w:rsid w:val="00AC54A8"/>
    <w:rsid w:val="00AC6086"/>
    <w:rsid w:val="00AC6C29"/>
    <w:rsid w:val="00AD05AF"/>
    <w:rsid w:val="00AD3B5D"/>
    <w:rsid w:val="00AD4ADE"/>
    <w:rsid w:val="00AD7736"/>
    <w:rsid w:val="00AD7A0C"/>
    <w:rsid w:val="00AD7C8B"/>
    <w:rsid w:val="00AE2D25"/>
    <w:rsid w:val="00AE4603"/>
    <w:rsid w:val="00AE4ACC"/>
    <w:rsid w:val="00AE58A8"/>
    <w:rsid w:val="00AF0DC5"/>
    <w:rsid w:val="00AF1B2D"/>
    <w:rsid w:val="00AF42BE"/>
    <w:rsid w:val="00AF4E9D"/>
    <w:rsid w:val="00B003B3"/>
    <w:rsid w:val="00B01924"/>
    <w:rsid w:val="00B02E25"/>
    <w:rsid w:val="00B02FCF"/>
    <w:rsid w:val="00B03700"/>
    <w:rsid w:val="00B03810"/>
    <w:rsid w:val="00B04D98"/>
    <w:rsid w:val="00B051DE"/>
    <w:rsid w:val="00B057EF"/>
    <w:rsid w:val="00B07725"/>
    <w:rsid w:val="00B11143"/>
    <w:rsid w:val="00B12EDA"/>
    <w:rsid w:val="00B14D1E"/>
    <w:rsid w:val="00B21D40"/>
    <w:rsid w:val="00B22704"/>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7D1"/>
    <w:rsid w:val="00B60A74"/>
    <w:rsid w:val="00B60F67"/>
    <w:rsid w:val="00B63E35"/>
    <w:rsid w:val="00B65179"/>
    <w:rsid w:val="00B66E6F"/>
    <w:rsid w:val="00B67779"/>
    <w:rsid w:val="00B71675"/>
    <w:rsid w:val="00B7185F"/>
    <w:rsid w:val="00B72CCE"/>
    <w:rsid w:val="00B735AB"/>
    <w:rsid w:val="00B749FE"/>
    <w:rsid w:val="00B80383"/>
    <w:rsid w:val="00B813F6"/>
    <w:rsid w:val="00B82E30"/>
    <w:rsid w:val="00B832BC"/>
    <w:rsid w:val="00B84DCA"/>
    <w:rsid w:val="00B854B1"/>
    <w:rsid w:val="00B86FE7"/>
    <w:rsid w:val="00B90D10"/>
    <w:rsid w:val="00B91854"/>
    <w:rsid w:val="00B948F3"/>
    <w:rsid w:val="00B95DB1"/>
    <w:rsid w:val="00B975B6"/>
    <w:rsid w:val="00BA2F40"/>
    <w:rsid w:val="00BA493E"/>
    <w:rsid w:val="00BA659F"/>
    <w:rsid w:val="00BA671A"/>
    <w:rsid w:val="00BB0F2B"/>
    <w:rsid w:val="00BB1989"/>
    <w:rsid w:val="00BB2155"/>
    <w:rsid w:val="00BB5B5E"/>
    <w:rsid w:val="00BC1F20"/>
    <w:rsid w:val="00BC2833"/>
    <w:rsid w:val="00BC2F83"/>
    <w:rsid w:val="00BC4291"/>
    <w:rsid w:val="00BC43EC"/>
    <w:rsid w:val="00BC440D"/>
    <w:rsid w:val="00BC5A76"/>
    <w:rsid w:val="00BC5A92"/>
    <w:rsid w:val="00BC6ABD"/>
    <w:rsid w:val="00BC6B23"/>
    <w:rsid w:val="00BD2DDA"/>
    <w:rsid w:val="00BD7617"/>
    <w:rsid w:val="00BE5AE2"/>
    <w:rsid w:val="00BE690C"/>
    <w:rsid w:val="00BE6E12"/>
    <w:rsid w:val="00BE7BA9"/>
    <w:rsid w:val="00BF163F"/>
    <w:rsid w:val="00BF2036"/>
    <w:rsid w:val="00BF2905"/>
    <w:rsid w:val="00BF29CA"/>
    <w:rsid w:val="00BF3091"/>
    <w:rsid w:val="00BF3356"/>
    <w:rsid w:val="00BF6E7C"/>
    <w:rsid w:val="00C03ED4"/>
    <w:rsid w:val="00C04CFF"/>
    <w:rsid w:val="00C05DAF"/>
    <w:rsid w:val="00C06165"/>
    <w:rsid w:val="00C07A88"/>
    <w:rsid w:val="00C10293"/>
    <w:rsid w:val="00C1382A"/>
    <w:rsid w:val="00C16D12"/>
    <w:rsid w:val="00C2019B"/>
    <w:rsid w:val="00C22972"/>
    <w:rsid w:val="00C22D19"/>
    <w:rsid w:val="00C2507F"/>
    <w:rsid w:val="00C3136F"/>
    <w:rsid w:val="00C31A84"/>
    <w:rsid w:val="00C41B03"/>
    <w:rsid w:val="00C420D2"/>
    <w:rsid w:val="00C437F4"/>
    <w:rsid w:val="00C43EAD"/>
    <w:rsid w:val="00C440A0"/>
    <w:rsid w:val="00C47399"/>
    <w:rsid w:val="00C47976"/>
    <w:rsid w:val="00C47AA7"/>
    <w:rsid w:val="00C47D29"/>
    <w:rsid w:val="00C50465"/>
    <w:rsid w:val="00C53D21"/>
    <w:rsid w:val="00C561CD"/>
    <w:rsid w:val="00C567F3"/>
    <w:rsid w:val="00C57402"/>
    <w:rsid w:val="00C61364"/>
    <w:rsid w:val="00C61C41"/>
    <w:rsid w:val="00C6256B"/>
    <w:rsid w:val="00C63D65"/>
    <w:rsid w:val="00C64A87"/>
    <w:rsid w:val="00C66B88"/>
    <w:rsid w:val="00C70513"/>
    <w:rsid w:val="00C72DBB"/>
    <w:rsid w:val="00C7364B"/>
    <w:rsid w:val="00C767E2"/>
    <w:rsid w:val="00C76A3B"/>
    <w:rsid w:val="00C77B12"/>
    <w:rsid w:val="00C80D9A"/>
    <w:rsid w:val="00C81353"/>
    <w:rsid w:val="00C82E4F"/>
    <w:rsid w:val="00C83523"/>
    <w:rsid w:val="00C8680C"/>
    <w:rsid w:val="00C869B7"/>
    <w:rsid w:val="00C87F4C"/>
    <w:rsid w:val="00C9177F"/>
    <w:rsid w:val="00C96E40"/>
    <w:rsid w:val="00C9703A"/>
    <w:rsid w:val="00CA0C64"/>
    <w:rsid w:val="00CA3F06"/>
    <w:rsid w:val="00CA7816"/>
    <w:rsid w:val="00CB3EB4"/>
    <w:rsid w:val="00CC3202"/>
    <w:rsid w:val="00CC3765"/>
    <w:rsid w:val="00CC3874"/>
    <w:rsid w:val="00CC3F97"/>
    <w:rsid w:val="00CC7618"/>
    <w:rsid w:val="00CD020C"/>
    <w:rsid w:val="00CD0558"/>
    <w:rsid w:val="00CD130D"/>
    <w:rsid w:val="00CD222A"/>
    <w:rsid w:val="00CD2848"/>
    <w:rsid w:val="00CD2B70"/>
    <w:rsid w:val="00CD5727"/>
    <w:rsid w:val="00CE2C4D"/>
    <w:rsid w:val="00CE6395"/>
    <w:rsid w:val="00CE6DBD"/>
    <w:rsid w:val="00CE7208"/>
    <w:rsid w:val="00CE7B99"/>
    <w:rsid w:val="00CF1ACA"/>
    <w:rsid w:val="00CF21B3"/>
    <w:rsid w:val="00CF7485"/>
    <w:rsid w:val="00D034F8"/>
    <w:rsid w:val="00D0397F"/>
    <w:rsid w:val="00D05DA2"/>
    <w:rsid w:val="00D06107"/>
    <w:rsid w:val="00D06DA0"/>
    <w:rsid w:val="00D10136"/>
    <w:rsid w:val="00D10764"/>
    <w:rsid w:val="00D1304B"/>
    <w:rsid w:val="00D146F3"/>
    <w:rsid w:val="00D1517A"/>
    <w:rsid w:val="00D156E4"/>
    <w:rsid w:val="00D16752"/>
    <w:rsid w:val="00D16F9D"/>
    <w:rsid w:val="00D17532"/>
    <w:rsid w:val="00D17E83"/>
    <w:rsid w:val="00D21150"/>
    <w:rsid w:val="00D21C96"/>
    <w:rsid w:val="00D22819"/>
    <w:rsid w:val="00D22827"/>
    <w:rsid w:val="00D243BC"/>
    <w:rsid w:val="00D24486"/>
    <w:rsid w:val="00D25A98"/>
    <w:rsid w:val="00D26557"/>
    <w:rsid w:val="00D26695"/>
    <w:rsid w:val="00D26D18"/>
    <w:rsid w:val="00D32C67"/>
    <w:rsid w:val="00D32E91"/>
    <w:rsid w:val="00D36DA5"/>
    <w:rsid w:val="00D36EEF"/>
    <w:rsid w:val="00D403CB"/>
    <w:rsid w:val="00D40F57"/>
    <w:rsid w:val="00D41BBC"/>
    <w:rsid w:val="00D41E1B"/>
    <w:rsid w:val="00D43A96"/>
    <w:rsid w:val="00D43E6D"/>
    <w:rsid w:val="00D441EF"/>
    <w:rsid w:val="00D45419"/>
    <w:rsid w:val="00D45760"/>
    <w:rsid w:val="00D45A06"/>
    <w:rsid w:val="00D45F87"/>
    <w:rsid w:val="00D46EBB"/>
    <w:rsid w:val="00D51FAC"/>
    <w:rsid w:val="00D54220"/>
    <w:rsid w:val="00D56915"/>
    <w:rsid w:val="00D5754D"/>
    <w:rsid w:val="00D61C14"/>
    <w:rsid w:val="00D65E7F"/>
    <w:rsid w:val="00D66A48"/>
    <w:rsid w:val="00D67D85"/>
    <w:rsid w:val="00D70691"/>
    <w:rsid w:val="00D72129"/>
    <w:rsid w:val="00D7304A"/>
    <w:rsid w:val="00D736E3"/>
    <w:rsid w:val="00D73716"/>
    <w:rsid w:val="00D7402E"/>
    <w:rsid w:val="00D74DE9"/>
    <w:rsid w:val="00D74E2D"/>
    <w:rsid w:val="00D755C4"/>
    <w:rsid w:val="00D83A25"/>
    <w:rsid w:val="00D841CD"/>
    <w:rsid w:val="00D84C14"/>
    <w:rsid w:val="00D85FAF"/>
    <w:rsid w:val="00D910AD"/>
    <w:rsid w:val="00D92757"/>
    <w:rsid w:val="00D92E40"/>
    <w:rsid w:val="00D93F85"/>
    <w:rsid w:val="00D954E4"/>
    <w:rsid w:val="00D96272"/>
    <w:rsid w:val="00D97743"/>
    <w:rsid w:val="00DA2168"/>
    <w:rsid w:val="00DA226E"/>
    <w:rsid w:val="00DA3723"/>
    <w:rsid w:val="00DA3D6A"/>
    <w:rsid w:val="00DA59A7"/>
    <w:rsid w:val="00DB242E"/>
    <w:rsid w:val="00DB5372"/>
    <w:rsid w:val="00DB60F2"/>
    <w:rsid w:val="00DB7E59"/>
    <w:rsid w:val="00DC2130"/>
    <w:rsid w:val="00DC5D14"/>
    <w:rsid w:val="00DC7B24"/>
    <w:rsid w:val="00DD1184"/>
    <w:rsid w:val="00DD3427"/>
    <w:rsid w:val="00DD6891"/>
    <w:rsid w:val="00DE02E6"/>
    <w:rsid w:val="00DE058F"/>
    <w:rsid w:val="00DE0A0C"/>
    <w:rsid w:val="00DE0A89"/>
    <w:rsid w:val="00DE3386"/>
    <w:rsid w:val="00DE37B7"/>
    <w:rsid w:val="00DE4989"/>
    <w:rsid w:val="00DE6A1F"/>
    <w:rsid w:val="00DE7A36"/>
    <w:rsid w:val="00DF1B40"/>
    <w:rsid w:val="00E0477C"/>
    <w:rsid w:val="00E055EA"/>
    <w:rsid w:val="00E0623E"/>
    <w:rsid w:val="00E12767"/>
    <w:rsid w:val="00E133C0"/>
    <w:rsid w:val="00E135DF"/>
    <w:rsid w:val="00E14A12"/>
    <w:rsid w:val="00E16175"/>
    <w:rsid w:val="00E16210"/>
    <w:rsid w:val="00E168FE"/>
    <w:rsid w:val="00E202C4"/>
    <w:rsid w:val="00E20800"/>
    <w:rsid w:val="00E2140E"/>
    <w:rsid w:val="00E21F18"/>
    <w:rsid w:val="00E23265"/>
    <w:rsid w:val="00E24CE0"/>
    <w:rsid w:val="00E254EB"/>
    <w:rsid w:val="00E25E4A"/>
    <w:rsid w:val="00E26D65"/>
    <w:rsid w:val="00E2778B"/>
    <w:rsid w:val="00E30239"/>
    <w:rsid w:val="00E326BA"/>
    <w:rsid w:val="00E33093"/>
    <w:rsid w:val="00E359C7"/>
    <w:rsid w:val="00E43692"/>
    <w:rsid w:val="00E43D6E"/>
    <w:rsid w:val="00E46948"/>
    <w:rsid w:val="00E534FD"/>
    <w:rsid w:val="00E54577"/>
    <w:rsid w:val="00E54CFC"/>
    <w:rsid w:val="00E558C9"/>
    <w:rsid w:val="00E56C34"/>
    <w:rsid w:val="00E6352D"/>
    <w:rsid w:val="00E636F9"/>
    <w:rsid w:val="00E64D2B"/>
    <w:rsid w:val="00E702D4"/>
    <w:rsid w:val="00E711D4"/>
    <w:rsid w:val="00E75079"/>
    <w:rsid w:val="00E75C60"/>
    <w:rsid w:val="00E7622B"/>
    <w:rsid w:val="00E76639"/>
    <w:rsid w:val="00E82533"/>
    <w:rsid w:val="00E82CDF"/>
    <w:rsid w:val="00E83A7F"/>
    <w:rsid w:val="00E83CAF"/>
    <w:rsid w:val="00E8498C"/>
    <w:rsid w:val="00E872AF"/>
    <w:rsid w:val="00E90BAA"/>
    <w:rsid w:val="00E92A61"/>
    <w:rsid w:val="00E936CE"/>
    <w:rsid w:val="00E9509D"/>
    <w:rsid w:val="00E97A54"/>
    <w:rsid w:val="00EA1A8D"/>
    <w:rsid w:val="00EA2B17"/>
    <w:rsid w:val="00EA30C2"/>
    <w:rsid w:val="00EA7A97"/>
    <w:rsid w:val="00EB1A86"/>
    <w:rsid w:val="00EB4C15"/>
    <w:rsid w:val="00EB521A"/>
    <w:rsid w:val="00EB70C5"/>
    <w:rsid w:val="00EB7330"/>
    <w:rsid w:val="00EC184D"/>
    <w:rsid w:val="00EC1D1D"/>
    <w:rsid w:val="00EC2305"/>
    <w:rsid w:val="00EC350A"/>
    <w:rsid w:val="00ED1F3C"/>
    <w:rsid w:val="00ED36F7"/>
    <w:rsid w:val="00ED3D7A"/>
    <w:rsid w:val="00ED474C"/>
    <w:rsid w:val="00ED59A4"/>
    <w:rsid w:val="00ED686F"/>
    <w:rsid w:val="00ED69B3"/>
    <w:rsid w:val="00EE03C8"/>
    <w:rsid w:val="00EE04B8"/>
    <w:rsid w:val="00EE23FA"/>
    <w:rsid w:val="00EE2FC2"/>
    <w:rsid w:val="00EE5F2A"/>
    <w:rsid w:val="00EF10ED"/>
    <w:rsid w:val="00EF399E"/>
    <w:rsid w:val="00EF5378"/>
    <w:rsid w:val="00F029A3"/>
    <w:rsid w:val="00F03E4F"/>
    <w:rsid w:val="00F10468"/>
    <w:rsid w:val="00F1170E"/>
    <w:rsid w:val="00F12ED2"/>
    <w:rsid w:val="00F1407A"/>
    <w:rsid w:val="00F14EE1"/>
    <w:rsid w:val="00F160F2"/>
    <w:rsid w:val="00F20C71"/>
    <w:rsid w:val="00F20DF6"/>
    <w:rsid w:val="00F2284D"/>
    <w:rsid w:val="00F24254"/>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5346"/>
    <w:rsid w:val="00F46631"/>
    <w:rsid w:val="00F46C47"/>
    <w:rsid w:val="00F47146"/>
    <w:rsid w:val="00F501A5"/>
    <w:rsid w:val="00F5085E"/>
    <w:rsid w:val="00F5160B"/>
    <w:rsid w:val="00F55179"/>
    <w:rsid w:val="00F55CBE"/>
    <w:rsid w:val="00F569C2"/>
    <w:rsid w:val="00F62172"/>
    <w:rsid w:val="00F6605C"/>
    <w:rsid w:val="00F666F6"/>
    <w:rsid w:val="00F70EFB"/>
    <w:rsid w:val="00F723FF"/>
    <w:rsid w:val="00F73C2C"/>
    <w:rsid w:val="00F73D1F"/>
    <w:rsid w:val="00F740A8"/>
    <w:rsid w:val="00F77D18"/>
    <w:rsid w:val="00F80E22"/>
    <w:rsid w:val="00F81D0F"/>
    <w:rsid w:val="00F823A5"/>
    <w:rsid w:val="00F84746"/>
    <w:rsid w:val="00F85C5E"/>
    <w:rsid w:val="00F861F6"/>
    <w:rsid w:val="00F86BA7"/>
    <w:rsid w:val="00F86C9C"/>
    <w:rsid w:val="00F944D7"/>
    <w:rsid w:val="00F946B4"/>
    <w:rsid w:val="00F95BB8"/>
    <w:rsid w:val="00FA02E0"/>
    <w:rsid w:val="00FA1A1D"/>
    <w:rsid w:val="00FA1AA7"/>
    <w:rsid w:val="00FA4453"/>
    <w:rsid w:val="00FA4ED0"/>
    <w:rsid w:val="00FB0E3A"/>
    <w:rsid w:val="00FB14A0"/>
    <w:rsid w:val="00FB1F18"/>
    <w:rsid w:val="00FB756A"/>
    <w:rsid w:val="00FC2FE5"/>
    <w:rsid w:val="00FC47F9"/>
    <w:rsid w:val="00FC4EF1"/>
    <w:rsid w:val="00FC789F"/>
    <w:rsid w:val="00FD0601"/>
    <w:rsid w:val="00FD2B00"/>
    <w:rsid w:val="00FD5388"/>
    <w:rsid w:val="00FD5E41"/>
    <w:rsid w:val="00FD6F79"/>
    <w:rsid w:val="00FD771E"/>
    <w:rsid w:val="00FD7C89"/>
    <w:rsid w:val="00FD7DF9"/>
    <w:rsid w:val="00FE1782"/>
    <w:rsid w:val="00FE17D1"/>
    <w:rsid w:val="00FE1BB0"/>
    <w:rsid w:val="00FE2E5C"/>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1"/>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7D3A8A"/>
    <w:p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paragraph" w:styleId="Zkladntextodsazen2">
    <w:name w:val="Body Text Indent 2"/>
    <w:basedOn w:val="Normln"/>
    <w:link w:val="Zkladntextodsazen2Char"/>
    <w:uiPriority w:val="99"/>
    <w:unhideWhenUsed/>
    <w:rsid w:val="00177546"/>
    <w:pPr>
      <w:spacing w:after="120" w:line="480" w:lineRule="auto"/>
      <w:ind w:left="283"/>
    </w:pPr>
  </w:style>
  <w:style w:type="character" w:customStyle="1" w:styleId="Zkladntextodsazen2Char">
    <w:name w:val="Základní text odsazený 2 Char"/>
    <w:basedOn w:val="Standardnpsmoodstavce"/>
    <w:link w:val="Zkladntextodsazen2"/>
    <w:uiPriority w:val="99"/>
    <w:rsid w:val="00177546"/>
    <w:rPr>
      <w:color w:val="000000"/>
      <w:szCs w:val="20"/>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586A2A"/>
  </w:style>
  <w:style w:type="paragraph" w:customStyle="1" w:styleId="rove1">
    <w:name w:val="úroveň 1"/>
    <w:basedOn w:val="Normln"/>
    <w:next w:val="rove2"/>
    <w:rsid w:val="000D4C23"/>
    <w:pPr>
      <w:numPr>
        <w:numId w:val="9"/>
      </w:numPr>
      <w:spacing w:before="480" w:after="240" w:line="240" w:lineRule="auto"/>
    </w:pPr>
    <w:rPr>
      <w:rFonts w:eastAsia="Calibri"/>
      <w:b/>
      <w:bCs/>
      <w:color w:val="auto"/>
      <w:sz w:val="24"/>
      <w:szCs w:val="24"/>
    </w:rPr>
  </w:style>
  <w:style w:type="paragraph" w:customStyle="1" w:styleId="rove2">
    <w:name w:val="úroveň 2"/>
    <w:basedOn w:val="Normln"/>
    <w:rsid w:val="000D4C23"/>
    <w:pPr>
      <w:numPr>
        <w:ilvl w:val="1"/>
        <w:numId w:val="9"/>
      </w:numPr>
      <w:spacing w:after="120" w:line="240" w:lineRule="auto"/>
      <w:jc w:val="both"/>
    </w:pPr>
    <w:rPr>
      <w:rFonts w:eastAsia="Calibri"/>
      <w:color w:val="auto"/>
      <w:sz w:val="24"/>
      <w:szCs w:val="24"/>
    </w:rPr>
  </w:style>
  <w:style w:type="character" w:customStyle="1" w:styleId="UnresolvedMention">
    <w:name w:val="Unresolved Mention"/>
    <w:basedOn w:val="Standardnpsmoodstavce"/>
    <w:uiPriority w:val="99"/>
    <w:semiHidden/>
    <w:unhideWhenUsed/>
    <w:rsid w:val="004F1679"/>
    <w:rPr>
      <w:color w:val="605E5C"/>
      <w:shd w:val="clear" w:color="auto" w:fill="E1DFDD"/>
    </w:rPr>
  </w:style>
  <w:style w:type="character" w:styleId="Sledovanodkaz">
    <w:name w:val="FollowedHyperlink"/>
    <w:basedOn w:val="Standardnpsmoodstavce"/>
    <w:uiPriority w:val="99"/>
    <w:semiHidden/>
    <w:unhideWhenUsed/>
    <w:rsid w:val="00DE3386"/>
    <w:rPr>
      <w:color w:val="800080" w:themeColor="followedHyperlink"/>
      <w:u w:val="single"/>
    </w:rPr>
  </w:style>
  <w:style w:type="paragraph" w:styleId="Seznam">
    <w:name w:val="List"/>
    <w:basedOn w:val="Normln"/>
    <w:rsid w:val="001E4E48"/>
    <w:pPr>
      <w:spacing w:line="240" w:lineRule="auto"/>
      <w:ind w:left="283" w:hanging="283"/>
    </w:pPr>
    <w:rPr>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109352470">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 w:id="1464428233">
      <w:bodyDiv w:val="1"/>
      <w:marLeft w:val="0"/>
      <w:marRight w:val="0"/>
      <w:marTop w:val="0"/>
      <w:marBottom w:val="0"/>
      <w:divBdr>
        <w:top w:val="none" w:sz="0" w:space="0" w:color="auto"/>
        <w:left w:val="none" w:sz="0" w:space="0" w:color="auto"/>
        <w:bottom w:val="none" w:sz="0" w:space="0" w:color="auto"/>
        <w:right w:val="none" w:sz="0" w:space="0" w:color="auto"/>
      </w:divBdr>
    </w:div>
    <w:div w:id="1560094706">
      <w:bodyDiv w:val="1"/>
      <w:marLeft w:val="0"/>
      <w:marRight w:val="0"/>
      <w:marTop w:val="0"/>
      <w:marBottom w:val="0"/>
      <w:divBdr>
        <w:top w:val="none" w:sz="0" w:space="0" w:color="auto"/>
        <w:left w:val="none" w:sz="0" w:space="0" w:color="auto"/>
        <w:bottom w:val="none" w:sz="0" w:space="0" w:color="auto"/>
        <w:right w:val="none" w:sz="0" w:space="0" w:color="auto"/>
      </w:divBdr>
    </w:div>
    <w:div w:id="1560435366">
      <w:bodyDiv w:val="1"/>
      <w:marLeft w:val="0"/>
      <w:marRight w:val="0"/>
      <w:marTop w:val="0"/>
      <w:marBottom w:val="0"/>
      <w:divBdr>
        <w:top w:val="none" w:sz="0" w:space="0" w:color="auto"/>
        <w:left w:val="none" w:sz="0" w:space="0" w:color="auto"/>
        <w:bottom w:val="none" w:sz="0" w:space="0" w:color="auto"/>
        <w:right w:val="none" w:sz="0" w:space="0" w:color="auto"/>
      </w:divBdr>
    </w:div>
    <w:div w:id="199853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yperlink" Target="https://www.google.com/maps/@49.8304562,18.2729931,19.25z/data=!5m1!1e1?hl=cs-CZ&amp;entry=ttu&amp;g_ep=EgoyMDI1MDIxMi4wIKXMDSoASAFQAw%3D%3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Andrea.Videnkova@dpo.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yteam.dpo.cz/webdav/ContractEntity/X61974757_1_272_11829_1/5.%20K%20v&#253;bierov&#233;mu%20&#345;&#237;zen&#237;/Petr.Holusa@dpo.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uard.rucka@dpo.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kologie@dpo.cz" TargetMode="External"/><Relationship Id="rId23" Type="http://schemas.openxmlformats.org/officeDocument/2006/relationships/fontTable" Target="fontTable.xml"/><Relationship Id="rId10" Type="http://schemas.openxmlformats.org/officeDocument/2006/relationships/hyperlink" Target="mailto:david.kubecka@dpo.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elektronicka.fakturace@dpo.cz"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C8217-D0B4-465F-A8AD-1619AC0C8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TotalTime>
  <Pages>11</Pages>
  <Words>4922</Words>
  <Characters>29520</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Kolarčíková Eva, Ing.</cp:lastModifiedBy>
  <cp:revision>3</cp:revision>
  <cp:lastPrinted>2023-05-04T09:07:00Z</cp:lastPrinted>
  <dcterms:created xsi:type="dcterms:W3CDTF">2025-05-02T09:15:00Z</dcterms:created>
  <dcterms:modified xsi:type="dcterms:W3CDTF">2025-05-02T10:59:00Z</dcterms:modified>
</cp:coreProperties>
</file>